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3B" w:rsidRDefault="00C8763B" w:rsidP="00C8763B">
      <w:pPr>
        <w:shd w:val="clear" w:color="auto" w:fill="FFFFFF"/>
        <w:spacing w:after="210" w:line="240" w:lineRule="auto"/>
        <w:jc w:val="center"/>
        <w:rPr>
          <w:rFonts w:ascii="Montserrat" w:eastAsia="Times New Roman" w:hAnsi="Montserrat" w:cs="Times New Roman"/>
          <w:color w:val="273350"/>
          <w:sz w:val="24"/>
          <w:szCs w:val="24"/>
          <w:lang w:eastAsia="ru-RU"/>
        </w:rPr>
      </w:pPr>
      <w:r>
        <w:rPr>
          <w:rFonts w:ascii="Montserrat" w:eastAsia="Times New Roman" w:hAnsi="Montserrat" w:cs="Times New Roman"/>
          <w:color w:val="273350"/>
          <w:sz w:val="24"/>
          <w:szCs w:val="24"/>
          <w:lang w:eastAsia="ru-RU"/>
        </w:rPr>
        <w:t>ИНФОРМАЦИОННЫЙ БЮЛЛЕТЕНЬ</w:t>
      </w:r>
    </w:p>
    <w:p w:rsidR="00C8763B" w:rsidRDefault="00C8763B" w:rsidP="00C8763B">
      <w:pPr>
        <w:shd w:val="clear" w:color="auto" w:fill="FFFFFF"/>
        <w:spacing w:after="210" w:line="240" w:lineRule="auto"/>
        <w:jc w:val="center"/>
        <w:rPr>
          <w:rFonts w:ascii="Montserrat" w:eastAsia="Times New Roman" w:hAnsi="Montserrat" w:cs="Times New Roman"/>
          <w:color w:val="273350"/>
          <w:sz w:val="24"/>
          <w:szCs w:val="24"/>
          <w:lang w:eastAsia="ru-RU"/>
        </w:rPr>
      </w:pPr>
      <w:r>
        <w:rPr>
          <w:rFonts w:ascii="Montserrat" w:eastAsia="Times New Roman" w:hAnsi="Montserrat" w:cs="Times New Roman"/>
          <w:color w:val="273350"/>
          <w:sz w:val="24"/>
          <w:szCs w:val="24"/>
          <w:lang w:eastAsia="ru-RU"/>
        </w:rPr>
        <w:t xml:space="preserve">Является официальным печатным изданием Алексеевского сельского поселения </w:t>
      </w:r>
      <w:proofErr w:type="spellStart"/>
      <w:r>
        <w:rPr>
          <w:rFonts w:ascii="Montserrat" w:eastAsia="Times New Roman" w:hAnsi="Montserrat" w:cs="Times New Roman"/>
          <w:color w:val="273350"/>
          <w:sz w:val="24"/>
          <w:szCs w:val="24"/>
          <w:lang w:eastAsia="ru-RU"/>
        </w:rPr>
        <w:t>Чамзинского</w:t>
      </w:r>
      <w:proofErr w:type="spellEnd"/>
      <w:r>
        <w:rPr>
          <w:rFonts w:ascii="Montserrat" w:eastAsia="Times New Roman" w:hAnsi="Montserrat" w:cs="Times New Roman"/>
          <w:color w:val="273350"/>
          <w:sz w:val="24"/>
          <w:szCs w:val="24"/>
          <w:lang w:eastAsia="ru-RU"/>
        </w:rPr>
        <w:t xml:space="preserve"> муниципального района</w:t>
      </w:r>
    </w:p>
    <w:p w:rsidR="00C8763B" w:rsidRPr="00C8763B" w:rsidRDefault="00C8763B" w:rsidP="00C8763B">
      <w:pPr>
        <w:shd w:val="clear" w:color="auto" w:fill="FFFFFF"/>
        <w:spacing w:after="210" w:line="240" w:lineRule="auto"/>
        <w:jc w:val="center"/>
        <w:rPr>
          <w:rFonts w:ascii="Montserrat" w:eastAsia="Times New Roman" w:hAnsi="Montserrat" w:cs="Times New Roman"/>
          <w:b/>
          <w:color w:val="273350"/>
          <w:sz w:val="24"/>
          <w:szCs w:val="24"/>
          <w:lang w:eastAsia="ru-RU"/>
        </w:rPr>
      </w:pPr>
      <w:r w:rsidRPr="00C8763B">
        <w:rPr>
          <w:rFonts w:ascii="Montserrat" w:eastAsia="Times New Roman" w:hAnsi="Montserrat" w:cs="Times New Roman"/>
          <w:b/>
          <w:color w:val="273350"/>
          <w:sz w:val="24"/>
          <w:szCs w:val="24"/>
          <w:lang w:eastAsia="ru-RU"/>
        </w:rPr>
        <w:t>Ознакомительная информация по борьбе с борщевиком Сосновского</w:t>
      </w:r>
    </w:p>
    <w:p w:rsidR="00C8763B" w:rsidRDefault="00CD3C70"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Pr>
          <w:rFonts w:ascii="Montserrat" w:eastAsia="Times New Roman" w:hAnsi="Montserrat" w:cs="Times New Roman" w:hint="eastAsia"/>
          <w:color w:val="273350"/>
          <w:sz w:val="24"/>
          <w:szCs w:val="24"/>
          <w:lang w:eastAsia="ru-RU"/>
        </w:rPr>
        <w:t>о</w:t>
      </w:r>
      <w:r>
        <w:rPr>
          <w:rFonts w:ascii="Montserrat" w:eastAsia="Times New Roman" w:hAnsi="Montserrat" w:cs="Times New Roman"/>
          <w:color w:val="273350"/>
          <w:sz w:val="24"/>
          <w:szCs w:val="24"/>
          <w:lang w:eastAsia="ru-RU"/>
        </w:rPr>
        <w:t>т 02.07.2025года                                                                                                     №17/1</w:t>
      </w:r>
    </w:p>
    <w:p w:rsidR="00CD3C70" w:rsidRDefault="00CD3C70" w:rsidP="00C8763B">
      <w:pPr>
        <w:shd w:val="clear" w:color="auto" w:fill="FFFFFF"/>
        <w:spacing w:after="210" w:line="240" w:lineRule="auto"/>
        <w:jc w:val="both"/>
        <w:rPr>
          <w:rFonts w:ascii="Montserrat" w:eastAsia="Times New Roman" w:hAnsi="Montserrat" w:cs="Times New Roman"/>
          <w:color w:val="273350"/>
          <w:sz w:val="24"/>
          <w:szCs w:val="24"/>
          <w:lang w:eastAsia="ru-RU"/>
        </w:rPr>
      </w:pPr>
    </w:p>
    <w:p w:rsidR="00CD3C70" w:rsidRDefault="00CD3C70" w:rsidP="00C8763B">
      <w:pPr>
        <w:shd w:val="clear" w:color="auto" w:fill="FFFFFF"/>
        <w:spacing w:after="210" w:line="240" w:lineRule="auto"/>
        <w:jc w:val="both"/>
        <w:rPr>
          <w:rFonts w:ascii="Montserrat" w:eastAsia="Times New Roman" w:hAnsi="Montserrat" w:cs="Times New Roman"/>
          <w:color w:val="273350"/>
          <w:sz w:val="24"/>
          <w:szCs w:val="24"/>
          <w:lang w:eastAsia="ru-RU"/>
        </w:rPr>
      </w:pP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Борщевик Сосновского – крупное травянистое растение, </w:t>
      </w:r>
      <w:hyperlink r:id="rId5" w:tgtFrame="Биологический вид" w:history="1">
        <w:r w:rsidRPr="00C8763B">
          <w:rPr>
            <w:rFonts w:ascii="Montserrat" w:eastAsia="Times New Roman" w:hAnsi="Montserrat" w:cs="Times New Roman"/>
            <w:color w:val="306AFD"/>
            <w:sz w:val="24"/>
            <w:szCs w:val="24"/>
            <w:lang w:eastAsia="ru-RU"/>
          </w:rPr>
          <w:t>вид</w:t>
        </w:r>
      </w:hyperlink>
      <w:r w:rsidRPr="00C8763B">
        <w:rPr>
          <w:rFonts w:ascii="Montserrat" w:eastAsia="Times New Roman" w:hAnsi="Montserrat" w:cs="Times New Roman"/>
          <w:color w:val="273350"/>
          <w:sz w:val="24"/>
          <w:szCs w:val="24"/>
          <w:lang w:eastAsia="ru-RU"/>
        </w:rPr>
        <w:t> рода </w:t>
      </w:r>
      <w:hyperlink r:id="rId6" w:tgtFrame="Борщевик" w:history="1">
        <w:r w:rsidRPr="00C8763B">
          <w:rPr>
            <w:rFonts w:ascii="Montserrat" w:eastAsia="Times New Roman" w:hAnsi="Montserrat" w:cs="Times New Roman"/>
            <w:color w:val="306AFD"/>
            <w:sz w:val="24"/>
            <w:szCs w:val="24"/>
            <w:lang w:eastAsia="ru-RU"/>
          </w:rPr>
          <w:t>Борщевик</w:t>
        </w:r>
      </w:hyperlink>
      <w:r w:rsidRPr="00C8763B">
        <w:rPr>
          <w:rFonts w:ascii="Montserrat" w:eastAsia="Times New Roman" w:hAnsi="Montserrat" w:cs="Times New Roman"/>
          <w:color w:val="273350"/>
          <w:sz w:val="24"/>
          <w:szCs w:val="24"/>
          <w:lang w:eastAsia="ru-RU"/>
        </w:rPr>
        <w:t> (</w:t>
      </w:r>
      <w:proofErr w:type="spellStart"/>
      <w:r w:rsidRPr="00C8763B">
        <w:rPr>
          <w:rFonts w:ascii="Montserrat" w:eastAsia="Times New Roman" w:hAnsi="Montserrat" w:cs="Times New Roman"/>
          <w:i/>
          <w:iCs/>
          <w:color w:val="273350"/>
          <w:sz w:val="24"/>
          <w:szCs w:val="24"/>
          <w:lang w:eastAsia="ru-RU"/>
        </w:rPr>
        <w:t>Heracleum</w:t>
      </w:r>
      <w:proofErr w:type="spellEnd"/>
      <w:r w:rsidRPr="00C8763B">
        <w:rPr>
          <w:rFonts w:ascii="Montserrat" w:eastAsia="Times New Roman" w:hAnsi="Montserrat" w:cs="Times New Roman"/>
          <w:color w:val="273350"/>
          <w:sz w:val="24"/>
          <w:szCs w:val="24"/>
          <w:lang w:eastAsia="ru-RU"/>
        </w:rPr>
        <w:t>) семейства </w:t>
      </w:r>
      <w:hyperlink r:id="rId7" w:tgtFrame="Зонтичные" w:history="1">
        <w:r w:rsidRPr="00C8763B">
          <w:rPr>
            <w:rFonts w:ascii="Montserrat" w:eastAsia="Times New Roman" w:hAnsi="Montserrat" w:cs="Times New Roman"/>
            <w:color w:val="306AFD"/>
            <w:sz w:val="24"/>
            <w:szCs w:val="24"/>
            <w:lang w:eastAsia="ru-RU"/>
          </w:rPr>
          <w:t>Зонтичные</w:t>
        </w:r>
      </w:hyperlink>
      <w:r w:rsidRPr="00C8763B">
        <w:rPr>
          <w:rFonts w:ascii="Montserrat" w:eastAsia="Times New Roman" w:hAnsi="Montserrat" w:cs="Times New Roman"/>
          <w:color w:val="273350"/>
          <w:sz w:val="24"/>
          <w:szCs w:val="24"/>
          <w:lang w:eastAsia="ru-RU"/>
        </w:rPr>
        <w:t>  (</w:t>
      </w:r>
      <w:proofErr w:type="spellStart"/>
      <w:r w:rsidRPr="00C8763B">
        <w:rPr>
          <w:rFonts w:ascii="Montserrat" w:eastAsia="Times New Roman" w:hAnsi="Montserrat" w:cs="Times New Roman"/>
          <w:i/>
          <w:iCs/>
          <w:color w:val="273350"/>
          <w:sz w:val="24"/>
          <w:szCs w:val="24"/>
          <w:lang w:eastAsia="ru-RU"/>
        </w:rPr>
        <w:t>Umbelliferae</w:t>
      </w:r>
      <w:proofErr w:type="spellEnd"/>
      <w:r w:rsidRPr="00C8763B">
        <w:rPr>
          <w:rFonts w:ascii="Montserrat" w:eastAsia="Times New Roman" w:hAnsi="Montserrat" w:cs="Times New Roman"/>
          <w:color w:val="273350"/>
          <w:sz w:val="24"/>
          <w:szCs w:val="24"/>
          <w:lang w:eastAsia="ru-RU"/>
        </w:rPr>
        <w:t>). Растение обладает способностью вызывать сильные и долго не заживающие ожоги на коже.</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С середины XX века растение культивировалось в СССР как </w:t>
      </w:r>
      <w:hyperlink r:id="rId8" w:tgtFrame="Силос" w:history="1">
        <w:r w:rsidRPr="00C8763B">
          <w:rPr>
            <w:rFonts w:ascii="Montserrat" w:eastAsia="Times New Roman" w:hAnsi="Montserrat" w:cs="Times New Roman"/>
            <w:color w:val="306AFD"/>
            <w:sz w:val="24"/>
            <w:szCs w:val="24"/>
            <w:lang w:eastAsia="ru-RU"/>
          </w:rPr>
          <w:t>силосное</w:t>
        </w:r>
      </w:hyperlink>
      <w:r w:rsidRPr="00C8763B">
        <w:rPr>
          <w:rFonts w:ascii="Montserrat" w:eastAsia="Times New Roman" w:hAnsi="Montserrat" w:cs="Times New Roman"/>
          <w:color w:val="273350"/>
          <w:sz w:val="24"/>
          <w:szCs w:val="24"/>
          <w:lang w:eastAsia="ru-RU"/>
        </w:rPr>
        <w:t>. Впоследствии выяснилось, что оно легко дичает и проникает в естественные </w:t>
      </w:r>
      <w:hyperlink r:id="rId9" w:tgtFrame="Экосистема" w:history="1">
        <w:r w:rsidRPr="00C8763B">
          <w:rPr>
            <w:rFonts w:ascii="Montserrat" w:eastAsia="Times New Roman" w:hAnsi="Montserrat" w:cs="Times New Roman"/>
            <w:color w:val="306AFD"/>
            <w:sz w:val="24"/>
            <w:szCs w:val="24"/>
            <w:lang w:eastAsia="ru-RU"/>
          </w:rPr>
          <w:t>экосистемы</w:t>
        </w:r>
      </w:hyperlink>
      <w:r w:rsidRPr="00C8763B">
        <w:rPr>
          <w:rFonts w:ascii="Montserrat" w:eastAsia="Times New Roman" w:hAnsi="Montserrat" w:cs="Times New Roman"/>
          <w:color w:val="273350"/>
          <w:sz w:val="24"/>
          <w:szCs w:val="24"/>
          <w:lang w:eastAsia="ru-RU"/>
        </w:rPr>
        <w:t>, практически полностью разрушая их.</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Листья и плоды богаты эфирными маслами, содержащими </w:t>
      </w:r>
      <w:proofErr w:type="spellStart"/>
      <w:r w:rsidRPr="00C8763B">
        <w:rPr>
          <w:rFonts w:ascii="Montserrat" w:eastAsia="Times New Roman" w:hAnsi="Montserrat" w:cs="Times New Roman"/>
          <w:color w:val="273350"/>
          <w:sz w:val="24"/>
          <w:szCs w:val="24"/>
          <w:lang w:eastAsia="ru-RU"/>
        </w:rPr>
        <w:fldChar w:fldCharType="begin"/>
      </w:r>
      <w:r w:rsidRPr="00C8763B">
        <w:rPr>
          <w:rFonts w:ascii="Montserrat" w:eastAsia="Times New Roman" w:hAnsi="Montserrat" w:cs="Times New Roman"/>
          <w:color w:val="273350"/>
          <w:sz w:val="24"/>
          <w:szCs w:val="24"/>
          <w:lang w:eastAsia="ru-RU"/>
        </w:rPr>
        <w:instrText xml:space="preserve"> HYPERLINK "https://ru.wikipedia.org/wiki/%D0%A4%D1%83%D1%80%D0%B0%D0%BD%D0%BE%D0%BA%D1%83%D0%BC%D0%B0%D1%80%D0%B8%D0%BD%D1%8B" \t "</w:instrText>
      </w:r>
      <w:r w:rsidRPr="00C8763B">
        <w:rPr>
          <w:rFonts w:ascii="Montserrat" w:eastAsia="Times New Roman" w:hAnsi="Montserrat" w:cs="Times New Roman" w:hint="eastAsia"/>
          <w:color w:val="273350"/>
          <w:sz w:val="24"/>
          <w:szCs w:val="24"/>
          <w:lang w:eastAsia="ru-RU"/>
        </w:rPr>
        <w:instrText>Фуранокумарины</w:instrText>
      </w:r>
      <w:r w:rsidRPr="00C8763B">
        <w:rPr>
          <w:rFonts w:ascii="Montserrat" w:eastAsia="Times New Roman" w:hAnsi="Montserrat" w:cs="Times New Roman"/>
          <w:color w:val="273350"/>
          <w:sz w:val="24"/>
          <w:szCs w:val="24"/>
          <w:lang w:eastAsia="ru-RU"/>
        </w:rPr>
        <w:instrText xml:space="preserve">" </w:instrText>
      </w:r>
      <w:r w:rsidRPr="00C8763B">
        <w:rPr>
          <w:rFonts w:ascii="Montserrat" w:eastAsia="Times New Roman" w:hAnsi="Montserrat" w:cs="Times New Roman"/>
          <w:color w:val="273350"/>
          <w:sz w:val="24"/>
          <w:szCs w:val="24"/>
          <w:lang w:eastAsia="ru-RU"/>
        </w:rPr>
        <w:fldChar w:fldCharType="separate"/>
      </w:r>
      <w:r w:rsidRPr="00C8763B">
        <w:rPr>
          <w:rFonts w:ascii="Montserrat" w:eastAsia="Times New Roman" w:hAnsi="Montserrat" w:cs="Times New Roman"/>
          <w:color w:val="306AFD"/>
          <w:sz w:val="24"/>
          <w:szCs w:val="24"/>
          <w:lang w:eastAsia="ru-RU"/>
        </w:rPr>
        <w:t>фуранокумарины</w:t>
      </w:r>
      <w:proofErr w:type="spellEnd"/>
      <w:r w:rsidRPr="00C8763B">
        <w:rPr>
          <w:rFonts w:ascii="Montserrat" w:eastAsia="Times New Roman" w:hAnsi="Montserrat" w:cs="Times New Roman"/>
          <w:color w:val="273350"/>
          <w:sz w:val="24"/>
          <w:szCs w:val="24"/>
          <w:lang w:eastAsia="ru-RU"/>
        </w:rPr>
        <w:fldChar w:fldCharType="end"/>
      </w:r>
      <w:r w:rsidRPr="00C8763B">
        <w:rPr>
          <w:rFonts w:ascii="Montserrat" w:eastAsia="Times New Roman" w:hAnsi="Montserrat" w:cs="Times New Roman"/>
          <w:color w:val="273350"/>
          <w:sz w:val="24"/>
          <w:szCs w:val="24"/>
          <w:lang w:eastAsia="ru-RU"/>
        </w:rPr>
        <w:t> — </w:t>
      </w:r>
      <w:hyperlink r:id="rId10" w:tgtFrame="Фототоксичность" w:history="1">
        <w:r w:rsidRPr="00C8763B">
          <w:rPr>
            <w:rFonts w:ascii="Montserrat" w:eastAsia="Times New Roman" w:hAnsi="Montserrat" w:cs="Times New Roman"/>
            <w:color w:val="306AFD"/>
            <w:sz w:val="24"/>
            <w:szCs w:val="24"/>
            <w:lang w:eastAsia="ru-RU"/>
          </w:rPr>
          <w:t>фотосенсибилизирующие вещества</w:t>
        </w:r>
      </w:hyperlink>
      <w:r w:rsidRPr="00C8763B">
        <w:rPr>
          <w:rFonts w:ascii="Montserrat" w:eastAsia="Times New Roman" w:hAnsi="Montserrat" w:cs="Times New Roman"/>
          <w:color w:val="273350"/>
          <w:sz w:val="24"/>
          <w:szCs w:val="24"/>
          <w:lang w:eastAsia="ru-RU"/>
        </w:rPr>
        <w:t>, которые при попадании на </w:t>
      </w:r>
      <w:hyperlink r:id="rId11" w:tgtFrame="Кожа" w:history="1">
        <w:r w:rsidRPr="00C8763B">
          <w:rPr>
            <w:rFonts w:ascii="Montserrat" w:eastAsia="Times New Roman" w:hAnsi="Montserrat" w:cs="Times New Roman"/>
            <w:color w:val="306AFD"/>
            <w:sz w:val="24"/>
            <w:szCs w:val="24"/>
            <w:lang w:eastAsia="ru-RU"/>
          </w:rPr>
          <w:t>кожу</w:t>
        </w:r>
      </w:hyperlink>
      <w:r w:rsidRPr="00C8763B">
        <w:rPr>
          <w:rFonts w:ascii="Montserrat" w:eastAsia="Times New Roman" w:hAnsi="Montserrat" w:cs="Times New Roman"/>
          <w:color w:val="273350"/>
          <w:sz w:val="24"/>
          <w:szCs w:val="24"/>
          <w:lang w:eastAsia="ru-RU"/>
        </w:rPr>
        <w:t> могут повысить чувствительность её клеток к </w:t>
      </w:r>
      <w:hyperlink r:id="rId12" w:tgtFrame="Ультрафиолетовое излучение" w:history="1">
        <w:r w:rsidRPr="00C8763B">
          <w:rPr>
            <w:rFonts w:ascii="Montserrat" w:eastAsia="Times New Roman" w:hAnsi="Montserrat" w:cs="Times New Roman"/>
            <w:color w:val="306AFD"/>
            <w:sz w:val="24"/>
            <w:szCs w:val="24"/>
            <w:lang w:eastAsia="ru-RU"/>
          </w:rPr>
          <w:t>ультрафиолету</w:t>
        </w:r>
      </w:hyperlink>
      <w:r w:rsidRPr="00C8763B">
        <w:rPr>
          <w:rFonts w:ascii="Montserrat" w:eastAsia="Times New Roman" w:hAnsi="Montserrat" w:cs="Times New Roman"/>
          <w:color w:val="273350"/>
          <w:sz w:val="24"/>
          <w:szCs w:val="24"/>
          <w:lang w:eastAsia="ru-RU"/>
        </w:rPr>
        <w:t xml:space="preserve">, что может привести к </w:t>
      </w:r>
      <w:proofErr w:type="spellStart"/>
      <w:r w:rsidRPr="00C8763B">
        <w:rPr>
          <w:rFonts w:ascii="Montserrat" w:eastAsia="Times New Roman" w:hAnsi="Montserrat" w:cs="Times New Roman"/>
          <w:color w:val="273350"/>
          <w:sz w:val="24"/>
          <w:szCs w:val="24"/>
          <w:lang w:eastAsia="ru-RU"/>
        </w:rPr>
        <w:t>буллёзному</w:t>
      </w:r>
      <w:proofErr w:type="spellEnd"/>
      <w:r w:rsidRPr="00C8763B">
        <w:rPr>
          <w:rFonts w:ascii="Montserrat" w:eastAsia="Times New Roman" w:hAnsi="Montserrat" w:cs="Times New Roman"/>
          <w:color w:val="273350"/>
          <w:sz w:val="24"/>
          <w:szCs w:val="24"/>
          <w:lang w:eastAsia="ru-RU"/>
        </w:rPr>
        <w:t> </w:t>
      </w:r>
      <w:hyperlink r:id="rId13" w:tgtFrame="Дерматит" w:history="1">
        <w:r w:rsidRPr="00C8763B">
          <w:rPr>
            <w:rFonts w:ascii="Montserrat" w:eastAsia="Times New Roman" w:hAnsi="Montserrat" w:cs="Times New Roman"/>
            <w:color w:val="306AFD"/>
            <w:sz w:val="24"/>
            <w:szCs w:val="24"/>
            <w:lang w:eastAsia="ru-RU"/>
          </w:rPr>
          <w:t>дерматиту</w:t>
        </w:r>
      </w:hyperlink>
      <w:r w:rsidRPr="00C8763B">
        <w:rPr>
          <w:rFonts w:ascii="Montserrat" w:eastAsia="Times New Roman" w:hAnsi="Montserrat" w:cs="Times New Roman"/>
          <w:color w:val="273350"/>
          <w:sz w:val="24"/>
          <w:szCs w:val="24"/>
          <w:lang w:eastAsia="ru-RU"/>
        </w:rPr>
        <w:t>, протекающему по типу </w:t>
      </w:r>
      <w:hyperlink r:id="rId14" w:tgtFrame="Ожог" w:history="1">
        <w:r w:rsidRPr="00C8763B">
          <w:rPr>
            <w:rFonts w:ascii="Montserrat" w:eastAsia="Times New Roman" w:hAnsi="Montserrat" w:cs="Times New Roman"/>
            <w:color w:val="306AFD"/>
            <w:sz w:val="24"/>
            <w:szCs w:val="24"/>
            <w:lang w:eastAsia="ru-RU"/>
          </w:rPr>
          <w:t>ожога</w:t>
        </w:r>
      </w:hyperlink>
      <w:r w:rsidRPr="00C8763B">
        <w:rPr>
          <w:rFonts w:ascii="Montserrat" w:eastAsia="Times New Roman" w:hAnsi="Montserrat" w:cs="Times New Roman"/>
          <w:color w:val="273350"/>
          <w:sz w:val="24"/>
          <w:szCs w:val="24"/>
          <w:lang w:eastAsia="ru-RU"/>
        </w:rPr>
        <w:t>. Эти обстоятельства побудили к отказу от попыток промышленного культивирования.</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Официальным бюллетенем ФГБУ «</w:t>
      </w:r>
      <w:proofErr w:type="spellStart"/>
      <w:r w:rsidRPr="00C8763B">
        <w:rPr>
          <w:rFonts w:ascii="Montserrat" w:eastAsia="Times New Roman" w:hAnsi="Montserrat" w:cs="Times New Roman"/>
          <w:color w:val="273350"/>
          <w:sz w:val="24"/>
          <w:szCs w:val="24"/>
          <w:lang w:eastAsia="ru-RU"/>
        </w:rPr>
        <w:t>Госсорткомиссия</w:t>
      </w:r>
      <w:proofErr w:type="spellEnd"/>
      <w:r w:rsidRPr="00C8763B">
        <w:rPr>
          <w:rFonts w:ascii="Montserrat" w:eastAsia="Times New Roman" w:hAnsi="Montserrat" w:cs="Times New Roman"/>
          <w:color w:val="273350"/>
          <w:sz w:val="24"/>
          <w:szCs w:val="24"/>
          <w:lang w:eastAsia="ru-RU"/>
        </w:rPr>
        <w:t>» от 20 апреля 2012 г. № 6 (176) районированный сорт борщевика Сосновского «Северянин» исключён из  </w:t>
      </w:r>
      <w:hyperlink r:id="rId15" w:tgtFrame="Государственный реестр селекционных достижений" w:history="1">
        <w:r w:rsidRPr="00C8763B">
          <w:rPr>
            <w:rFonts w:ascii="Montserrat" w:eastAsia="Times New Roman" w:hAnsi="Montserrat" w:cs="Times New Roman"/>
            <w:color w:val="306AFD"/>
            <w:sz w:val="24"/>
            <w:szCs w:val="24"/>
            <w:lang w:eastAsia="ru-RU"/>
          </w:rPr>
          <w:t>Государственного реестра селекционных достижений</w:t>
        </w:r>
      </w:hyperlink>
      <w:r w:rsidRPr="00C8763B">
        <w:rPr>
          <w:rFonts w:ascii="Montserrat" w:eastAsia="Times New Roman" w:hAnsi="Montserrat" w:cs="Times New Roman"/>
          <w:color w:val="273350"/>
          <w:sz w:val="24"/>
          <w:szCs w:val="24"/>
          <w:lang w:eastAsia="ru-RU"/>
        </w:rPr>
        <w:t>, допущенных к использованию, как утративший хозяйственную полезность.</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В декабре 2014 года коды продукции борщевика Сосновского (зелёная масса и </w:t>
      </w:r>
      <w:hyperlink r:id="rId16" w:tgtFrame="Семя" w:history="1">
        <w:r w:rsidRPr="00C8763B">
          <w:rPr>
            <w:rFonts w:ascii="Montserrat" w:eastAsia="Times New Roman" w:hAnsi="Montserrat" w:cs="Times New Roman"/>
            <w:color w:val="306AFD"/>
            <w:sz w:val="24"/>
            <w:szCs w:val="24"/>
            <w:lang w:eastAsia="ru-RU"/>
          </w:rPr>
          <w:t>семена</w:t>
        </w:r>
      </w:hyperlink>
      <w:r w:rsidRPr="00C8763B">
        <w:rPr>
          <w:rFonts w:ascii="Montserrat" w:eastAsia="Times New Roman" w:hAnsi="Montserrat" w:cs="Times New Roman"/>
          <w:color w:val="273350"/>
          <w:sz w:val="24"/>
          <w:szCs w:val="24"/>
          <w:lang w:eastAsia="ru-RU"/>
        </w:rPr>
        <w:t>) исключены из </w:t>
      </w:r>
      <w:hyperlink r:id="rId17" w:tgtFrame="Общероссийский классификатор продукции" w:history="1">
        <w:r w:rsidRPr="00C8763B">
          <w:rPr>
            <w:rFonts w:ascii="Montserrat" w:eastAsia="Times New Roman" w:hAnsi="Montserrat" w:cs="Times New Roman"/>
            <w:color w:val="306AFD"/>
            <w:sz w:val="24"/>
            <w:szCs w:val="24"/>
            <w:lang w:eastAsia="ru-RU"/>
          </w:rPr>
          <w:t>Общероссийского классификатора продукции</w:t>
        </w:r>
      </w:hyperlink>
      <w:r w:rsidRPr="00C8763B">
        <w:rPr>
          <w:rFonts w:ascii="Montserrat" w:eastAsia="Times New Roman" w:hAnsi="Montserrat" w:cs="Times New Roman"/>
          <w:color w:val="273350"/>
          <w:sz w:val="24"/>
          <w:szCs w:val="24"/>
          <w:lang w:eastAsia="ru-RU"/>
        </w:rPr>
        <w:t>.</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С 1 января 2015 года борщевик утратил статус </w:t>
      </w:r>
      <w:hyperlink r:id="rId18" w:tgtFrame="Сельскохозяйственные культуры" w:history="1">
        <w:r w:rsidRPr="00C8763B">
          <w:rPr>
            <w:rFonts w:ascii="Montserrat" w:eastAsia="Times New Roman" w:hAnsi="Montserrat" w:cs="Times New Roman"/>
            <w:color w:val="306AFD"/>
            <w:sz w:val="24"/>
            <w:szCs w:val="24"/>
            <w:lang w:eastAsia="ru-RU"/>
          </w:rPr>
          <w:t>сельскохозяйственной культуры</w:t>
        </w:r>
      </w:hyperlink>
      <w:r w:rsidRPr="00C8763B">
        <w:rPr>
          <w:rFonts w:ascii="Montserrat" w:eastAsia="Times New Roman" w:hAnsi="Montserrat" w:cs="Times New Roman"/>
          <w:color w:val="273350"/>
          <w:sz w:val="24"/>
          <w:szCs w:val="24"/>
          <w:lang w:eastAsia="ru-RU"/>
        </w:rPr>
        <w:t>.</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С декабря 2015 года борщевик Сосновского внесён в Отраслевой классификатор </w:t>
      </w:r>
      <w:hyperlink r:id="rId19" w:tgtFrame="Сорные растения" w:history="1">
        <w:r w:rsidRPr="00C8763B">
          <w:rPr>
            <w:rFonts w:ascii="Montserrat" w:eastAsia="Times New Roman" w:hAnsi="Montserrat" w:cs="Times New Roman"/>
            <w:color w:val="306AFD"/>
            <w:sz w:val="24"/>
            <w:szCs w:val="24"/>
            <w:lang w:eastAsia="ru-RU"/>
          </w:rPr>
          <w:t>сорных растений</w:t>
        </w:r>
      </w:hyperlink>
      <w:r w:rsidRPr="00C8763B">
        <w:rPr>
          <w:rFonts w:ascii="Montserrat" w:eastAsia="Times New Roman" w:hAnsi="Montserrat" w:cs="Times New Roman"/>
          <w:color w:val="273350"/>
          <w:sz w:val="24"/>
          <w:szCs w:val="24"/>
          <w:lang w:eastAsia="ru-RU"/>
        </w:rPr>
        <w:t> </w:t>
      </w:r>
      <w:hyperlink r:id="rId20" w:tgtFrame="Россия" w:history="1">
        <w:r w:rsidRPr="00C8763B">
          <w:rPr>
            <w:rFonts w:ascii="Montserrat" w:eastAsia="Times New Roman" w:hAnsi="Montserrat" w:cs="Times New Roman"/>
            <w:color w:val="306AFD"/>
            <w:sz w:val="24"/>
            <w:szCs w:val="24"/>
            <w:lang w:eastAsia="ru-RU"/>
          </w:rPr>
          <w:t>российской федерации</w:t>
        </w:r>
      </w:hyperlink>
      <w:r w:rsidRPr="00C8763B">
        <w:rPr>
          <w:rFonts w:ascii="Montserrat" w:eastAsia="Times New Roman" w:hAnsi="Montserrat" w:cs="Times New Roman"/>
          <w:color w:val="273350"/>
          <w:sz w:val="24"/>
          <w:szCs w:val="24"/>
          <w:lang w:eastAsia="ru-RU"/>
        </w:rPr>
        <w:t>.</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Законом Новгородской области от 29.07.2021 №763-ОЗ «О внесении изменений в областной закон "Об административных правонарушениях" установлено</w:t>
      </w:r>
      <w:r w:rsidRPr="00C8763B">
        <w:rPr>
          <w:rFonts w:ascii="Montserrat" w:eastAsia="Times New Roman" w:hAnsi="Montserrat" w:cs="Times New Roman"/>
          <w:b/>
          <w:bCs/>
          <w:color w:val="273350"/>
          <w:sz w:val="24"/>
          <w:szCs w:val="24"/>
          <w:lang w:eastAsia="ru-RU"/>
        </w:rPr>
        <w:t>: </w:t>
      </w:r>
      <w:r w:rsidRPr="00C8763B">
        <w:rPr>
          <w:rFonts w:ascii="Montserrat" w:eastAsia="Times New Roman" w:hAnsi="Montserrat" w:cs="Times New Roman"/>
          <w:color w:val="273350"/>
          <w:sz w:val="24"/>
          <w:szCs w:val="24"/>
          <w:lang w:eastAsia="ru-RU"/>
        </w:rPr>
        <w:t>Статья 3-12.</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proofErr w:type="spellStart"/>
      <w:r w:rsidRPr="00C8763B">
        <w:rPr>
          <w:rFonts w:ascii="Montserrat" w:eastAsia="Times New Roman" w:hAnsi="Montserrat" w:cs="Times New Roman"/>
          <w:b/>
          <w:bCs/>
          <w:color w:val="273350"/>
          <w:sz w:val="24"/>
          <w:szCs w:val="24"/>
          <w:lang w:eastAsia="ru-RU"/>
        </w:rPr>
        <w:t>Непроведение</w:t>
      </w:r>
      <w:proofErr w:type="spellEnd"/>
      <w:r w:rsidRPr="00C8763B">
        <w:rPr>
          <w:rFonts w:ascii="Montserrat" w:eastAsia="Times New Roman" w:hAnsi="Montserrat" w:cs="Times New Roman"/>
          <w:b/>
          <w:bCs/>
          <w:color w:val="273350"/>
          <w:sz w:val="24"/>
          <w:szCs w:val="24"/>
          <w:lang w:eastAsia="ru-RU"/>
        </w:rPr>
        <w:t xml:space="preserve"> мероприятий по удалению борщевика Сосновского с земельных участков.</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proofErr w:type="spellStart"/>
      <w:r w:rsidRPr="00C8763B">
        <w:rPr>
          <w:rFonts w:ascii="Montserrat" w:eastAsia="Times New Roman" w:hAnsi="Montserrat" w:cs="Times New Roman"/>
          <w:color w:val="273350"/>
          <w:sz w:val="24"/>
          <w:szCs w:val="24"/>
          <w:lang w:eastAsia="ru-RU"/>
        </w:rPr>
        <w:t>Непроведение</w:t>
      </w:r>
      <w:proofErr w:type="spellEnd"/>
      <w:r w:rsidRPr="00C8763B">
        <w:rPr>
          <w:rFonts w:ascii="Montserrat" w:eastAsia="Times New Roman" w:hAnsi="Montserrat" w:cs="Times New Roman"/>
          <w:color w:val="273350"/>
          <w:sz w:val="24"/>
          <w:szCs w:val="24"/>
          <w:lang w:eastAsia="ru-RU"/>
        </w:rPr>
        <w:t xml:space="preserve">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 влечет наложение административного штрафа на граждан в размере пяти тысяч рублей; на должностных лиц и индивидуальных </w:t>
      </w:r>
      <w:proofErr w:type="gramStart"/>
      <w:r w:rsidRPr="00C8763B">
        <w:rPr>
          <w:rFonts w:ascii="Montserrat" w:eastAsia="Times New Roman" w:hAnsi="Montserrat" w:cs="Times New Roman"/>
          <w:color w:val="273350"/>
          <w:sz w:val="24"/>
          <w:szCs w:val="24"/>
          <w:lang w:eastAsia="ru-RU"/>
        </w:rPr>
        <w:t>предпринимателей  в</w:t>
      </w:r>
      <w:proofErr w:type="gramEnd"/>
      <w:r w:rsidRPr="00C8763B">
        <w:rPr>
          <w:rFonts w:ascii="Montserrat" w:eastAsia="Times New Roman" w:hAnsi="Montserrat" w:cs="Times New Roman"/>
          <w:color w:val="273350"/>
          <w:sz w:val="24"/>
          <w:szCs w:val="24"/>
          <w:lang w:eastAsia="ru-RU"/>
        </w:rPr>
        <w:t xml:space="preserve"> размере пятидесяти тысяч рублей; на юридических лиц  –  до одного миллиона рублей.</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Примечание:</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Мероприятия по удалению борщевика Сосновского могут проводиться следующими способами:</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lastRenderedPageBreak/>
        <w:t>химическим – опрыскивание очагов произрастания гербицидами и (или) арборицидами;</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механическим – скашивание, уборка сухих растений, выкапывание корневой системы;</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агротехническим – обработка почвы, посев многолетних трав.</w:t>
      </w:r>
    </w:p>
    <w:p w:rsidR="00C8763B" w:rsidRPr="00C8763B" w:rsidRDefault="00C8763B" w:rsidP="00C8763B">
      <w:pPr>
        <w:numPr>
          <w:ilvl w:val="0"/>
          <w:numId w:val="1"/>
        </w:numPr>
        <w:shd w:val="clear" w:color="auto" w:fill="FFFFFF"/>
        <w:spacing w:before="100" w:beforeAutospacing="1" w:after="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b/>
          <w:bCs/>
          <w:color w:val="273350"/>
          <w:sz w:val="24"/>
          <w:szCs w:val="24"/>
          <w:lang w:eastAsia="ru-RU"/>
        </w:rPr>
        <w:t>Биологические особенности и распространение борщевика Сосновского</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Борщевик Сосновского – многолетнее травянистое растение, срок жизни которого может достигать до 12 лет. Размножается исключительно семенами. Растения борщевика Сосновского является однодомным, т.е. на одном растение имеются мужские и женские цветки. Обычно появление семян является результатом перекрестного опыления, но возможно также и самоопыление. Одно растение может образовывать несколько зонтиков и продуцировать более 20 000 семян.</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Борщевик Сосновского с 1960-х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Сосновского Д. И. В 1947 году борщевик рекомендован, к выращиванию для улучшения кормовой базы сельскохозяйственных животных.</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 xml:space="preserve">Листья и плоды борщевика богаты эфирными маслами, содержащими </w:t>
      </w:r>
      <w:proofErr w:type="spellStart"/>
      <w:r w:rsidRPr="00C8763B">
        <w:rPr>
          <w:rFonts w:ascii="Montserrat" w:eastAsia="Times New Roman" w:hAnsi="Montserrat" w:cs="Times New Roman"/>
          <w:color w:val="273350"/>
          <w:sz w:val="24"/>
          <w:szCs w:val="24"/>
          <w:lang w:eastAsia="ru-RU"/>
        </w:rPr>
        <w:t>фурокумарины</w:t>
      </w:r>
      <w:proofErr w:type="spellEnd"/>
      <w:r w:rsidRPr="00C8763B">
        <w:rPr>
          <w:rFonts w:ascii="Montserrat" w:eastAsia="Times New Roman" w:hAnsi="Montserrat" w:cs="Times New Roman"/>
          <w:color w:val="273350"/>
          <w:sz w:val="24"/>
          <w:szCs w:val="24"/>
          <w:lang w:eastAsia="ru-RU"/>
        </w:rPr>
        <w:t xml:space="preserve">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 В настоящее время борщевик Сосновского интенсивно распространяется на заброшенных землях, на территориях садоводств, откосах мелиоративных каналов, обочинах дорог, а также может образовывать насаждения различной плотности площадью от нескольких квадратных метров до нескольких гектаров.</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b/>
          <w:bCs/>
          <w:color w:val="273350"/>
          <w:sz w:val="24"/>
          <w:szCs w:val="24"/>
          <w:lang w:eastAsia="ru-RU"/>
        </w:rPr>
        <w:t>Особенности борщевика, обуславливающие его быстрое распространение:</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прорастание ранней весной до появления другой растительности;</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борщевик Сосновского устойчив к неблагоприятным климатическим условиям;</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относительно высокая выживаемость молодых растений;</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быстрый рост и способность вытеснять другие растения местной флоры;</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способность растений откладывать цветение до более благоприятных условий;</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раннее цветение;</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способность к самоопылению;</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большая плодовитость;</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высокая всхожесть семян;</w:t>
      </w:r>
    </w:p>
    <w:p w:rsidR="00C8763B" w:rsidRPr="00C8763B" w:rsidRDefault="00C8763B" w:rsidP="00C8763B">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содержание биологических веществ, защищающих растение от поедания растительноядными насекомыми;</w:t>
      </w:r>
    </w:p>
    <w:p w:rsidR="00C8763B" w:rsidRPr="00C8763B" w:rsidRDefault="00C8763B" w:rsidP="00C8763B">
      <w:pPr>
        <w:numPr>
          <w:ilvl w:val="0"/>
          <w:numId w:val="2"/>
        </w:numPr>
        <w:shd w:val="clear" w:color="auto" w:fill="FFFFFF"/>
        <w:spacing w:before="100" w:beforeAutospacing="1" w:after="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расселение семян с помощью ветра, с дождевыми и талыми водами, с одеждой людей, с покрышками автомобилей.</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b/>
          <w:bCs/>
          <w:color w:val="273350"/>
          <w:sz w:val="24"/>
          <w:szCs w:val="24"/>
          <w:lang w:eastAsia="ru-RU"/>
        </w:rPr>
        <w:t>II. Способы борьбы с борщевиком Сосновского</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lastRenderedPageBreak/>
        <w:t>Меры борьбы с борщевиком Сосновского не должны ограничиваться каким-либо отдельным методом. Борьба с ним должна начаться с выполнения организационно-хозяйственных мероприятий.</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Необходимо выявить распространение борщевика на территории региона, муниципального образования с составлением карты засоренности. Это позволит выбрать оптимальное сочетание методов искоренения борщевика, определить необходимость создания буферных зон для предотвращения повторного заноса семян борщевика. Буферная зона – это участок зарослей борщевика, который граничит с участком, освобождаемым от растений борщевика. Буферная зона должна быть не менее 4 метров, создается путем скашивания (не менее четырех раз за сезон) растений борщевика для предотвращения его цветения и плодоношения.</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 xml:space="preserve">Искоренение борщевика любым из перечисленных ниже способов требует контроля результатов их применения и проведения повторных мероприятий. Минимальный срок на протяжении которого необходим контроль территории, освобождаемой от </w:t>
      </w:r>
      <w:proofErr w:type="spellStart"/>
      <w:r w:rsidRPr="00C8763B">
        <w:rPr>
          <w:rFonts w:ascii="Montserrat" w:eastAsia="Times New Roman" w:hAnsi="Montserrat" w:cs="Times New Roman"/>
          <w:color w:val="273350"/>
          <w:sz w:val="24"/>
          <w:szCs w:val="24"/>
          <w:lang w:eastAsia="ru-RU"/>
        </w:rPr>
        <w:t>засорителя</w:t>
      </w:r>
      <w:proofErr w:type="spellEnd"/>
      <w:r w:rsidRPr="00C8763B">
        <w:rPr>
          <w:rFonts w:ascii="Montserrat" w:eastAsia="Times New Roman" w:hAnsi="Montserrat" w:cs="Times New Roman"/>
          <w:color w:val="273350"/>
          <w:sz w:val="24"/>
          <w:szCs w:val="24"/>
          <w:lang w:eastAsia="ru-RU"/>
        </w:rPr>
        <w:t xml:space="preserve"> – не менее 3 лет. Это связано с биологией растения.</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Борьба с борщевиком — это долгий процесс. Начиная борьбу с борщевиком, нужно помнить, что размножается растение только семенами, не давая корневой поросли. Что существенно облегчает задачу.</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b/>
          <w:bCs/>
          <w:color w:val="273350"/>
          <w:sz w:val="24"/>
          <w:szCs w:val="24"/>
          <w:lang w:eastAsia="ru-RU"/>
        </w:rPr>
        <w:t>1. Скашивание растений до цветения.</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 При проведении данного метода борьбы следует учитывать, что в почве находится огромный запас семян, которые сохраняют всхожесть до 12 лет. Кошение – это длительный, трудоемкий процесс, эффективность которого достигается при условии пространственной изоляции обрабатываемого участка от мест распространения семян борщевика Сосновского.</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b/>
          <w:bCs/>
          <w:color w:val="273350"/>
          <w:sz w:val="24"/>
          <w:szCs w:val="24"/>
          <w:lang w:eastAsia="ru-RU"/>
        </w:rPr>
        <w:t>2.</w:t>
      </w:r>
      <w:r w:rsidRPr="00C8763B">
        <w:rPr>
          <w:rFonts w:ascii="Montserrat" w:eastAsia="Times New Roman" w:hAnsi="Montserrat" w:cs="Times New Roman"/>
          <w:color w:val="273350"/>
          <w:sz w:val="24"/>
          <w:szCs w:val="24"/>
          <w:lang w:eastAsia="ru-RU"/>
        </w:rPr>
        <w:t> </w:t>
      </w:r>
      <w:r w:rsidRPr="00C8763B">
        <w:rPr>
          <w:rFonts w:ascii="Montserrat" w:eastAsia="Times New Roman" w:hAnsi="Montserrat" w:cs="Times New Roman"/>
          <w:b/>
          <w:bCs/>
          <w:color w:val="273350"/>
          <w:sz w:val="24"/>
          <w:szCs w:val="24"/>
          <w:lang w:eastAsia="ru-RU"/>
        </w:rPr>
        <w:t>Обрезка соцветий.</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 xml:space="preserve">Делается это в период цветения или </w:t>
      </w:r>
      <w:proofErr w:type="spellStart"/>
      <w:r w:rsidRPr="00C8763B">
        <w:rPr>
          <w:rFonts w:ascii="Montserrat" w:eastAsia="Times New Roman" w:hAnsi="Montserrat" w:cs="Times New Roman"/>
          <w:color w:val="273350"/>
          <w:sz w:val="24"/>
          <w:szCs w:val="24"/>
          <w:lang w:eastAsia="ru-RU"/>
        </w:rPr>
        <w:t>бутонизации</w:t>
      </w:r>
      <w:proofErr w:type="spellEnd"/>
      <w:r w:rsidRPr="00C8763B">
        <w:rPr>
          <w:rFonts w:ascii="Montserrat" w:eastAsia="Times New Roman" w:hAnsi="Montserrat" w:cs="Times New Roman"/>
          <w:color w:val="273350"/>
          <w:sz w:val="24"/>
          <w:szCs w:val="24"/>
          <w:lang w:eastAsia="ru-RU"/>
        </w:rPr>
        <w:t>.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если на скошенных или срезанных соцветиях уже завязались семена, то может произойти их вызревание в почве. Такие соцветия необходимо собрать и уничтожить сжиганием.</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 xml:space="preserve">Следует помнить, что после срезания соцветия борщевик еще длительное время продолжает </w:t>
      </w:r>
      <w:proofErr w:type="spellStart"/>
      <w:r w:rsidRPr="00C8763B">
        <w:rPr>
          <w:rFonts w:ascii="Montserrat" w:eastAsia="Times New Roman" w:hAnsi="Montserrat" w:cs="Times New Roman"/>
          <w:color w:val="273350"/>
          <w:sz w:val="24"/>
          <w:szCs w:val="24"/>
          <w:lang w:eastAsia="ru-RU"/>
        </w:rPr>
        <w:t>вегетировать</w:t>
      </w:r>
      <w:proofErr w:type="spellEnd"/>
      <w:r w:rsidRPr="00C8763B">
        <w:rPr>
          <w:rFonts w:ascii="Montserrat" w:eastAsia="Times New Roman" w:hAnsi="Montserrat" w:cs="Times New Roman"/>
          <w:color w:val="273350"/>
          <w:sz w:val="24"/>
          <w:szCs w:val="24"/>
          <w:lang w:eastAsia="ru-RU"/>
        </w:rPr>
        <w:t>, поэтому если его наличие вообще нежелательно, нужно применять более кардинальные методы борьбы.</w:t>
      </w:r>
    </w:p>
    <w:p w:rsidR="00C8763B" w:rsidRPr="00C8763B" w:rsidRDefault="00C8763B" w:rsidP="00C8763B">
      <w:pPr>
        <w:shd w:val="clear" w:color="auto" w:fill="FFFFFF"/>
        <w:spacing w:after="210" w:line="240" w:lineRule="auto"/>
        <w:rPr>
          <w:rFonts w:ascii="Montserrat" w:eastAsia="Times New Roman" w:hAnsi="Montserrat" w:cs="Times New Roman"/>
          <w:color w:val="273350"/>
          <w:sz w:val="24"/>
          <w:szCs w:val="24"/>
          <w:lang w:eastAsia="ru-RU"/>
        </w:rPr>
      </w:pPr>
      <w:r w:rsidRPr="00C8763B">
        <w:rPr>
          <w:rFonts w:ascii="Montserrat" w:eastAsia="Times New Roman" w:hAnsi="Montserrat" w:cs="Times New Roman"/>
          <w:b/>
          <w:bCs/>
          <w:color w:val="273350"/>
          <w:sz w:val="24"/>
          <w:szCs w:val="24"/>
          <w:lang w:eastAsia="ru-RU"/>
        </w:rPr>
        <w:t>3. Сжигание растений.</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 xml:space="preserve">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w:t>
      </w:r>
      <w:r w:rsidRPr="00C8763B">
        <w:rPr>
          <w:rFonts w:ascii="Montserrat" w:eastAsia="Times New Roman" w:hAnsi="Montserrat" w:cs="Times New Roman"/>
          <w:color w:val="273350"/>
          <w:sz w:val="24"/>
          <w:szCs w:val="24"/>
          <w:lang w:eastAsia="ru-RU"/>
        </w:rPr>
        <w:lastRenderedPageBreak/>
        <w:t>Надо помнить, что это достаточно ограниченный период. Данный метод требует максимальной осторожности и аккуратности.</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b/>
          <w:bCs/>
          <w:color w:val="273350"/>
          <w:sz w:val="24"/>
          <w:szCs w:val="24"/>
          <w:lang w:eastAsia="ru-RU"/>
        </w:rPr>
        <w:t>4. Обработка гербицидами.</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Эффективно действуют гербициды на молодые растения борщевика.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w:t>
      </w:r>
      <w:r w:rsidRPr="00C8763B">
        <w:rPr>
          <w:rFonts w:ascii="Montserrat" w:eastAsia="Times New Roman" w:hAnsi="Montserrat" w:cs="Times New Roman"/>
          <w:b/>
          <w:bCs/>
          <w:color w:val="273350"/>
          <w:sz w:val="24"/>
          <w:szCs w:val="24"/>
          <w:lang w:eastAsia="ru-RU"/>
        </w:rPr>
        <w:t>Опрыскивание необходимо повторить при повторном отрастании в конце мая — начале июня, чтобы уничтожить растения.</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b/>
          <w:bCs/>
          <w:color w:val="273350"/>
          <w:sz w:val="24"/>
          <w:szCs w:val="24"/>
          <w:lang w:eastAsia="ru-RU"/>
        </w:rPr>
        <w:t>При применении гербицидов необходимо строго соблюдать рекомендуемую норму расхода.</w:t>
      </w:r>
      <w:r w:rsidRPr="00C8763B">
        <w:rPr>
          <w:rFonts w:ascii="Montserrat" w:eastAsia="Times New Roman" w:hAnsi="Montserrat" w:cs="Times New Roman"/>
          <w:color w:val="273350"/>
          <w:sz w:val="24"/>
          <w:szCs w:val="24"/>
          <w:lang w:eastAsia="ru-RU"/>
        </w:rPr>
        <w:t xml:space="preserve"> Ни в ком случае нельзя применять завышенные дозы препаратов. Для полного уничтожения растений борщевика, гербицид должен поступить в корень. Этот процесс происходит через листья по сосудам. При применении гербицидов с завышенной нормой расхода произойдет быстрое сжигание наземной части растения, в </w:t>
      </w:r>
      <w:proofErr w:type="spellStart"/>
      <w:r w:rsidRPr="00C8763B">
        <w:rPr>
          <w:rFonts w:ascii="Montserrat" w:eastAsia="Times New Roman" w:hAnsi="Montserrat" w:cs="Times New Roman"/>
          <w:color w:val="273350"/>
          <w:sz w:val="24"/>
          <w:szCs w:val="24"/>
          <w:lang w:eastAsia="ru-RU"/>
        </w:rPr>
        <w:t>т.ч</w:t>
      </w:r>
      <w:proofErr w:type="spellEnd"/>
      <w:r w:rsidRPr="00C8763B">
        <w:rPr>
          <w:rFonts w:ascii="Montserrat" w:eastAsia="Times New Roman" w:hAnsi="Montserrat" w:cs="Times New Roman"/>
          <w:color w:val="273350"/>
          <w:sz w:val="24"/>
          <w:szCs w:val="24"/>
          <w:lang w:eastAsia="ru-RU"/>
        </w:rPr>
        <w:t>. сосудов. Гербицид не достигнет корня, проснутся спящие почки и рост растения возобновится.</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При соблюдении рекомендуемых норм расхода не следует ждать мгновенного действия гербицида. Гербициды, разрешенные к применению в личных подсобных хозяйствах, действуют на растения постепенно. Об эффективности примененных гербицидов возможно судить по истечении 30 дней после проведения опрыскивания.</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Гербицидные обработки должны выполняться в условиях минимальной скорости ветра (менее 2 м/с), в ранние утренние и вечерние часы; в дневное время – только в прохладные и пасмурные дни.</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 xml:space="preserve">При работе с гербицидами необходимо обязательное соблюдение техники безопасности. Работы должны проводить лица не моложе 18 лет. К обработкам не допускаются беременные и кормящие женщины, женщины моложе 35 </w:t>
      </w:r>
      <w:proofErr w:type="gramStart"/>
      <w:r w:rsidRPr="00C8763B">
        <w:rPr>
          <w:rFonts w:ascii="Montserrat" w:eastAsia="Times New Roman" w:hAnsi="Montserrat" w:cs="Times New Roman"/>
          <w:color w:val="273350"/>
          <w:sz w:val="24"/>
          <w:szCs w:val="24"/>
          <w:lang w:eastAsia="ru-RU"/>
        </w:rPr>
        <w:t>лет,  а</w:t>
      </w:r>
      <w:proofErr w:type="gramEnd"/>
      <w:r w:rsidRPr="00C8763B">
        <w:rPr>
          <w:rFonts w:ascii="Montserrat" w:eastAsia="Times New Roman" w:hAnsi="Montserrat" w:cs="Times New Roman"/>
          <w:color w:val="273350"/>
          <w:sz w:val="24"/>
          <w:szCs w:val="24"/>
          <w:lang w:eastAsia="ru-RU"/>
        </w:rPr>
        <w:t xml:space="preserve"> также лица, имеющие медицинские противопоказания. Необходимо пользоваться средствами индивидуальной защиты — спецодеждой, </w:t>
      </w:r>
      <w:proofErr w:type="spellStart"/>
      <w:r w:rsidRPr="00C8763B">
        <w:rPr>
          <w:rFonts w:ascii="Montserrat" w:eastAsia="Times New Roman" w:hAnsi="Montserrat" w:cs="Times New Roman"/>
          <w:color w:val="273350"/>
          <w:sz w:val="24"/>
          <w:szCs w:val="24"/>
          <w:lang w:eastAsia="ru-RU"/>
        </w:rPr>
        <w:t>спецобувью</w:t>
      </w:r>
      <w:proofErr w:type="spellEnd"/>
      <w:r w:rsidRPr="00C8763B">
        <w:rPr>
          <w:rFonts w:ascii="Montserrat" w:eastAsia="Times New Roman" w:hAnsi="Montserrat" w:cs="Times New Roman"/>
          <w:color w:val="273350"/>
          <w:sz w:val="24"/>
          <w:szCs w:val="24"/>
          <w:lang w:eastAsia="ru-RU"/>
        </w:rPr>
        <w:t>, респиратором, защитными очками и резиновыми перчатками для предотвращения попадания гербицидов в организм через органы дыхания, кожу и слизистые оболочки. Во время работы запрещается принимать пищу, пить, курить, снимать средства индивидуальной защиты.</w:t>
      </w:r>
    </w:p>
    <w:p w:rsidR="00C8763B" w:rsidRPr="00C8763B" w:rsidRDefault="00C8763B" w:rsidP="00C8763B">
      <w:pPr>
        <w:shd w:val="clear" w:color="auto" w:fill="FFFFFF"/>
        <w:spacing w:after="210" w:line="240" w:lineRule="auto"/>
        <w:jc w:val="both"/>
        <w:rPr>
          <w:rFonts w:ascii="Montserrat" w:eastAsia="Times New Roman" w:hAnsi="Montserrat" w:cs="Times New Roman"/>
          <w:color w:val="273350"/>
          <w:sz w:val="24"/>
          <w:szCs w:val="24"/>
          <w:lang w:eastAsia="ru-RU"/>
        </w:rPr>
      </w:pPr>
      <w:r w:rsidRPr="00C8763B">
        <w:rPr>
          <w:rFonts w:ascii="Montserrat" w:eastAsia="Times New Roman" w:hAnsi="Montserrat" w:cs="Times New Roman"/>
          <w:color w:val="273350"/>
          <w:sz w:val="24"/>
          <w:szCs w:val="24"/>
          <w:lang w:eastAsia="ru-RU"/>
        </w:rPr>
        <w:t>Ответственность за правильность и строгое выполнение технологии и регламентов применения гербицидов возложена на частных лиц, применяющих пестициды.</w:t>
      </w:r>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Информационный бюллетень учрежден</w:t>
      </w:r>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решением 18-й очередной сессии Совета Депутатов</w:t>
      </w:r>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Алексеевского сельского поселения от 25.01.2006 № 87</w:t>
      </w:r>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«Об учреждении средства массовой информации</w:t>
      </w:r>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 xml:space="preserve">Алексеевского сельского </w:t>
      </w:r>
      <w:proofErr w:type="gramStart"/>
      <w:r w:rsidRPr="00CD3C70">
        <w:rPr>
          <w:rFonts w:ascii="Times New Roman" w:hAnsi="Times New Roman" w:cs="Times New Roman"/>
          <w:b/>
          <w:sz w:val="20"/>
          <w:szCs w:val="20"/>
        </w:rPr>
        <w:t>поселения »</w:t>
      </w:r>
      <w:proofErr w:type="gramEnd"/>
      <w:r w:rsidRPr="00CD3C70">
        <w:rPr>
          <w:rFonts w:ascii="Times New Roman" w:hAnsi="Times New Roman" w:cs="Times New Roman"/>
          <w:b/>
          <w:sz w:val="20"/>
          <w:szCs w:val="20"/>
        </w:rPr>
        <w:t xml:space="preserve"> и является</w:t>
      </w:r>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официальным печатным изданием Алексеевского сельского поселения</w:t>
      </w:r>
    </w:p>
    <w:p w:rsidR="00CD3C70" w:rsidRPr="00CD3C70" w:rsidRDefault="00CD3C70" w:rsidP="00CD3C70">
      <w:pPr>
        <w:rPr>
          <w:rFonts w:ascii="Times New Roman" w:hAnsi="Times New Roman" w:cs="Times New Roman"/>
          <w:b/>
          <w:sz w:val="20"/>
          <w:szCs w:val="20"/>
        </w:rPr>
      </w:pPr>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 xml:space="preserve">Редакция газеты: Администрация Алексеевского сельского поселения, </w:t>
      </w:r>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тел: 3-93-80</w:t>
      </w:r>
      <w:bookmarkStart w:id="0" w:name="_GoBack"/>
      <w:bookmarkEnd w:id="0"/>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 xml:space="preserve">Главный редактор: </w:t>
      </w:r>
      <w:proofErr w:type="spellStart"/>
      <w:r w:rsidRPr="00CD3C70">
        <w:rPr>
          <w:rFonts w:ascii="Times New Roman" w:hAnsi="Times New Roman" w:cs="Times New Roman"/>
          <w:b/>
          <w:sz w:val="20"/>
          <w:szCs w:val="20"/>
        </w:rPr>
        <w:t>и.о</w:t>
      </w:r>
      <w:proofErr w:type="spellEnd"/>
      <w:r w:rsidRPr="00CD3C70">
        <w:rPr>
          <w:rFonts w:ascii="Times New Roman" w:hAnsi="Times New Roman" w:cs="Times New Roman"/>
          <w:b/>
          <w:sz w:val="20"/>
          <w:szCs w:val="20"/>
        </w:rPr>
        <w:t xml:space="preserve"> Главы администрации, С.А. Кошелева тел: 3-93-80 </w:t>
      </w:r>
    </w:p>
    <w:p w:rsidR="00CD3C70" w:rsidRPr="00CD3C70" w:rsidRDefault="00CD3C70" w:rsidP="00CD3C70">
      <w:pPr>
        <w:rPr>
          <w:rFonts w:ascii="Times New Roman" w:hAnsi="Times New Roman" w:cs="Times New Roman"/>
          <w:b/>
          <w:sz w:val="20"/>
          <w:szCs w:val="20"/>
        </w:rPr>
      </w:pPr>
      <w:r w:rsidRPr="00CD3C70">
        <w:rPr>
          <w:rFonts w:ascii="Times New Roman" w:hAnsi="Times New Roman" w:cs="Times New Roman"/>
          <w:b/>
          <w:sz w:val="20"/>
          <w:szCs w:val="20"/>
        </w:rPr>
        <w:t>Тираж 7 экз.</w:t>
      </w:r>
    </w:p>
    <w:p w:rsidR="008E7BF3" w:rsidRPr="00CD3C70" w:rsidRDefault="008E7BF3">
      <w:pPr>
        <w:rPr>
          <w:rFonts w:ascii="Times New Roman" w:hAnsi="Times New Roman" w:cs="Times New Roman"/>
          <w:sz w:val="20"/>
          <w:szCs w:val="20"/>
        </w:rPr>
      </w:pPr>
    </w:p>
    <w:sectPr w:rsidR="008E7BF3" w:rsidRPr="00CD3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44BA5"/>
    <w:multiLevelType w:val="multilevel"/>
    <w:tmpl w:val="74729E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5685065A"/>
    <w:multiLevelType w:val="multilevel"/>
    <w:tmpl w:val="90E4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39"/>
    <w:rsid w:val="00740139"/>
    <w:rsid w:val="008E7BF3"/>
    <w:rsid w:val="00C8763B"/>
    <w:rsid w:val="00CD3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462B1-211B-40CC-B5C0-257FA24E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8%D0%BB%D0%BE%D1%81" TargetMode="External"/><Relationship Id="rId13" Type="http://schemas.openxmlformats.org/officeDocument/2006/relationships/hyperlink" Target="https://ru.wikipedia.org/wiki/%D0%94%D0%B5%D1%80%D0%BC%D0%B0%D1%82%D0%B8%D1%82" TargetMode="External"/><Relationship Id="rId18" Type="http://schemas.openxmlformats.org/officeDocument/2006/relationships/hyperlink" Target="https://ru.wikipedia.org/wiki/%D0%A1%D0%B5%D0%BB%D1%8C%D1%81%D0%BA%D0%BE%D1%85%D0%BE%D0%B7%D1%8F%D0%B9%D1%81%D1%82%D0%B2%D0%B5%D0%BD%D0%BD%D1%8B%D0%B5_%D0%BA%D1%83%D0%BB%D1%8C%D1%82%D1%83%D1%80%D1%8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wikipedia.org/wiki/%D0%97%D0%BE%D0%BD%D1%82%D0%B8%D1%87%D0%BD%D1%8B%D0%B5" TargetMode="External"/><Relationship Id="rId12" Type="http://schemas.openxmlformats.org/officeDocument/2006/relationships/hyperlink" Target="https://ru.wikipedia.org/wiki/%D0%A3%D0%BB%D1%8C%D1%82%D1%80%D0%B0%D1%84%D0%B8%D0%BE%D0%BB%D0%B5%D1%82%D0%BE%D0%B2%D0%BE%D0%B5_%D0%B8%D0%B7%D0%BB%D1%83%D1%87%D0%B5%D0%BD%D0%B8%D0%B5" TargetMode="External"/><Relationship Id="rId17" Type="http://schemas.openxmlformats.org/officeDocument/2006/relationships/hyperlink" Target="https://ru.wikipedia.org/wiki/%D0%9E%D0%B1%D1%89%D0%B5%D1%80%D0%BE%D1%81%D1%81%D0%B8%D0%B9%D1%81%D0%BA%D0%B8%D0%B9_%D0%BA%D0%BB%D0%B0%D1%81%D1%81%D0%B8%D1%84%D0%B8%D0%BA%D0%B0%D1%82%D0%BE%D1%80_%D0%BF%D1%80%D0%BE%D0%B4%D1%83%D0%BA%D1%86%D0%B8%D0%B8" TargetMode="External"/><Relationship Id="rId2" Type="http://schemas.openxmlformats.org/officeDocument/2006/relationships/styles" Target="styles.xml"/><Relationship Id="rId16" Type="http://schemas.openxmlformats.org/officeDocument/2006/relationships/hyperlink" Target="https://ru.wikipedia.org/wiki/%D0%A1%D0%B5%D0%BC%D1%8F" TargetMode="External"/><Relationship Id="rId20" Type="http://schemas.openxmlformats.org/officeDocument/2006/relationships/hyperlink" Target="https://ru.wikipedia.org/wiki/%D0%A0%D0%BE%D1%81%D1%81%D0%B8%D1%8F" TargetMode="External"/><Relationship Id="rId1" Type="http://schemas.openxmlformats.org/officeDocument/2006/relationships/numbering" Target="numbering.xml"/><Relationship Id="rId6" Type="http://schemas.openxmlformats.org/officeDocument/2006/relationships/hyperlink" Target="https://ru.wikipedia.org/wiki/%D0%91%D0%BE%D1%80%D1%89%D0%B5%D0%B2%D0%B8%D0%BA" TargetMode="External"/><Relationship Id="rId11" Type="http://schemas.openxmlformats.org/officeDocument/2006/relationships/hyperlink" Target="https://ru.wikipedia.org/wiki/%D0%9A%D0%BE%D0%B6%D0%B0" TargetMode="External"/><Relationship Id="rId5" Type="http://schemas.openxmlformats.org/officeDocument/2006/relationships/hyperlink" Target="https://ru.wikipedia.org/wiki/%D0%91%D0%B8%D0%BE%D0%BB%D0%BE%D0%B3%D0%B8%D1%87%D0%B5%D1%81%D0%BA%D0%B8%D0%B9_%D0%B2%D0%B8%D0%B4" TargetMode="External"/><Relationship Id="rId15" Type="http://schemas.openxmlformats.org/officeDocument/2006/relationships/hyperlink" Target="https://ru.wikipedia.org/wiki/%D0%93%D0%BE%D1%81%D1%83%D0%B4%D0%B0%D1%80%D1%81%D1%82%D0%B2%D0%B5%D0%BD%D0%BD%D1%8B%D0%B9_%D1%80%D0%B5%D0%B5%D1%81%D1%82%D1%80_%D1%81%D0%B5%D0%BB%D0%B5%D0%BA%D1%86%D0%B8%D0%BE%D0%BD%D0%BD%D1%8B%D1%85_%D0%B4%D0%BE%D1%81%D1%82%D0%B8%D0%B6%D0%B5%D0%BD%D0%B8%D0%B9" TargetMode="External"/><Relationship Id="rId10" Type="http://schemas.openxmlformats.org/officeDocument/2006/relationships/hyperlink" Target="https://ru.wikipedia.org/wiki/%D0%A4%D0%BE%D1%82%D0%BE%D1%82%D0%BE%D0%BA%D1%81%D0%B8%D1%87%D0%BD%D0%BE%D1%81%D1%82%D1%8C" TargetMode="External"/><Relationship Id="rId19" Type="http://schemas.openxmlformats.org/officeDocument/2006/relationships/hyperlink" Target="https://ru.wikipedia.org/wiki/%D0%A1%D0%BE%D1%80%D0%BD%D1%8B%D0%B5_%D1%80%D0%B0%D1%81%D1%82%D0%B5%D0%BD%D0%B8%D1%8F" TargetMode="External"/><Relationship Id="rId4" Type="http://schemas.openxmlformats.org/officeDocument/2006/relationships/webSettings" Target="webSettings.xml"/><Relationship Id="rId9" Type="http://schemas.openxmlformats.org/officeDocument/2006/relationships/hyperlink" Target="https://ru.wikipedia.org/wiki/%D0%AD%D0%BA%D0%BE%D1%81%D0%B8%D1%81%D1%82%D0%B5%D0%BC%D0%B0" TargetMode="External"/><Relationship Id="rId14" Type="http://schemas.openxmlformats.org/officeDocument/2006/relationships/hyperlink" Target="https://ru.wikipedia.org/wiki/%D0%9E%D0%B6%D0%BE%D0%B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2053</Words>
  <Characters>11706</Characters>
  <Application>Microsoft Office Word</Application>
  <DocSecurity>0</DocSecurity>
  <Lines>97</Lines>
  <Paragraphs>27</Paragraphs>
  <ScaleCrop>false</ScaleCrop>
  <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2025-07-21T12:40:00Z</dcterms:created>
  <dcterms:modified xsi:type="dcterms:W3CDTF">2025-07-21T12:49:00Z</dcterms:modified>
</cp:coreProperties>
</file>