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577" w:rsidRPr="00C24577" w:rsidRDefault="00C24577" w:rsidP="00C24577">
      <w:pPr>
        <w:widowControl w:val="0"/>
        <w:numPr>
          <w:ilvl w:val="0"/>
          <w:numId w:val="1"/>
        </w:numPr>
        <w:tabs>
          <w:tab w:val="left" w:pos="1012"/>
        </w:tabs>
        <w:autoSpaceDE w:val="0"/>
        <w:autoSpaceDN w:val="0"/>
        <w:spacing w:before="291"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24577">
        <w:rPr>
          <w:rFonts w:ascii="Times New Roman" w:eastAsia="Times New Roman" w:hAnsi="Times New Roman" w:cs="Times New Roman"/>
          <w:sz w:val="28"/>
        </w:rPr>
        <w:t>16.06.2025</w:t>
      </w:r>
      <w:r w:rsidRPr="00C2457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</w:rPr>
        <w:t>прокурором</w:t>
      </w:r>
      <w:r w:rsidRPr="00C2457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bookmarkStart w:id="0" w:name="_GoBack"/>
      <w:bookmarkEnd w:id="0"/>
      <w:proofErr w:type="spellStart"/>
      <w:r w:rsidRPr="00C24577">
        <w:rPr>
          <w:rFonts w:ascii="Times New Roman" w:eastAsia="Times New Roman" w:hAnsi="Times New Roman" w:cs="Times New Roman"/>
          <w:sz w:val="28"/>
        </w:rPr>
        <w:t>Чамзинского</w:t>
      </w:r>
      <w:proofErr w:type="spellEnd"/>
      <w:r w:rsidRPr="00C2457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</w:rPr>
        <w:t>района</w:t>
      </w:r>
      <w:r w:rsidRPr="00C2457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</w:rPr>
        <w:t>утверждено</w:t>
      </w:r>
      <w:r w:rsidRPr="00C2457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</w:rPr>
        <w:t xml:space="preserve">обвинительное заключение по обвинению 34-летнего безработного уроженца </w:t>
      </w:r>
      <w:proofErr w:type="spellStart"/>
      <w:r w:rsidRPr="00C24577">
        <w:rPr>
          <w:rFonts w:ascii="Times New Roman" w:eastAsia="Times New Roman" w:hAnsi="Times New Roman" w:cs="Times New Roman"/>
          <w:sz w:val="28"/>
        </w:rPr>
        <w:t>Чамзинского</w:t>
      </w:r>
      <w:proofErr w:type="spellEnd"/>
      <w:r w:rsidRPr="00C24577">
        <w:rPr>
          <w:rFonts w:ascii="Times New Roman" w:eastAsia="Times New Roman" w:hAnsi="Times New Roman" w:cs="Times New Roman"/>
          <w:sz w:val="28"/>
        </w:rPr>
        <w:t xml:space="preserve"> района Б. в совершении преступления, предусмотренного ч. 3 ст. 30, ч. 1 ст. 105 УК РФ (покушение на убийство).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2457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C2457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расследования</w:t>
      </w:r>
      <w:r w:rsidRPr="00C2457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уголовного</w:t>
      </w:r>
      <w:r w:rsidRPr="00C2457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C2457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установлено,</w:t>
      </w:r>
      <w:r w:rsidRPr="00C2457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C2457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 xml:space="preserve">30.03.2025 </w:t>
      </w:r>
      <w:proofErr w:type="gramStart"/>
      <w:r w:rsidRPr="00C245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ночное</w:t>
      </w:r>
      <w:proofErr w:type="gramEnd"/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подъезде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многоквартирных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 xml:space="preserve">домов </w:t>
      </w:r>
      <w:proofErr w:type="spellStart"/>
      <w:r w:rsidRPr="00C24577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C24577">
        <w:rPr>
          <w:rFonts w:ascii="Times New Roman" w:eastAsia="Times New Roman" w:hAnsi="Times New Roman" w:cs="Times New Roman"/>
          <w:sz w:val="28"/>
          <w:szCs w:val="28"/>
        </w:rPr>
        <w:t xml:space="preserve">. Комсомольский </w:t>
      </w:r>
      <w:proofErr w:type="spellStart"/>
      <w:r w:rsidRPr="00C24577">
        <w:rPr>
          <w:rFonts w:ascii="Times New Roman" w:eastAsia="Times New Roman" w:hAnsi="Times New Roman" w:cs="Times New Roman"/>
          <w:sz w:val="28"/>
          <w:szCs w:val="28"/>
        </w:rPr>
        <w:t>Чамзинского</w:t>
      </w:r>
      <w:proofErr w:type="spellEnd"/>
      <w:r w:rsidRPr="00C24577">
        <w:rPr>
          <w:rFonts w:ascii="Times New Roman" w:eastAsia="Times New Roman" w:hAnsi="Times New Roman" w:cs="Times New Roman"/>
          <w:sz w:val="28"/>
          <w:szCs w:val="28"/>
        </w:rPr>
        <w:t xml:space="preserve"> района Б., из-за ранее возникших личных неприязненных</w:t>
      </w:r>
      <w:r w:rsidRPr="00C245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C245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245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знакомой</w:t>
      </w:r>
      <w:r w:rsidRPr="00C245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30-летней</w:t>
      </w:r>
      <w:r w:rsidRPr="00C245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местной</w:t>
      </w:r>
      <w:r w:rsidRPr="00C245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жительнице</w:t>
      </w:r>
      <w:r w:rsidRPr="00C245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Б.,</w:t>
      </w:r>
      <w:r w:rsidRPr="00C245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желая причинения</w:t>
      </w:r>
      <w:r w:rsidRPr="00C2457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смерти</w:t>
      </w:r>
      <w:r w:rsidRPr="00C24577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последней,</w:t>
      </w:r>
      <w:r w:rsidRPr="00C24577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подождал</w:t>
      </w:r>
      <w:r w:rsidRPr="00C24577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C2457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24577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подъезде</w:t>
      </w:r>
      <w:r w:rsidRPr="00C2457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C2457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проживания,</w:t>
      </w:r>
      <w:r w:rsidRPr="00C24577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где в последующем нанес ножом не менее 22 ударов в область расположения жизненно важных органов, после чего покинул место преступления. Смерть потерпевшей не наступила только благодаря своевременно оказанной медицинской помощи.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 xml:space="preserve">После утверждения обвинительного заключения уголовное дело направлено для рассмотрения по существу в </w:t>
      </w:r>
      <w:proofErr w:type="spellStart"/>
      <w:r w:rsidRPr="00C24577">
        <w:rPr>
          <w:rFonts w:ascii="Times New Roman" w:eastAsia="Times New Roman" w:hAnsi="Times New Roman" w:cs="Times New Roman"/>
          <w:sz w:val="28"/>
          <w:szCs w:val="28"/>
        </w:rPr>
        <w:t>Чамзинский</w:t>
      </w:r>
      <w:proofErr w:type="spellEnd"/>
      <w:r w:rsidRPr="00C24577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Мордовия.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577" w:rsidRPr="00C24577" w:rsidRDefault="00C24577" w:rsidP="00C24577">
      <w:pPr>
        <w:widowControl w:val="0"/>
        <w:numPr>
          <w:ilvl w:val="0"/>
          <w:numId w:val="1"/>
        </w:numPr>
        <w:tabs>
          <w:tab w:val="left" w:pos="1003"/>
        </w:tabs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</w:rPr>
      </w:pPr>
      <w:r w:rsidRPr="00C24577">
        <w:rPr>
          <w:rFonts w:ascii="Times New Roman" w:eastAsia="Times New Roman" w:hAnsi="Times New Roman" w:cs="Times New Roman"/>
          <w:sz w:val="28"/>
        </w:rPr>
        <w:t>Прокурором</w:t>
      </w:r>
      <w:r w:rsidRPr="00C2457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proofErr w:type="spellStart"/>
      <w:r w:rsidRPr="00C24577">
        <w:rPr>
          <w:rFonts w:ascii="Times New Roman" w:eastAsia="Times New Roman" w:hAnsi="Times New Roman" w:cs="Times New Roman"/>
          <w:sz w:val="28"/>
        </w:rPr>
        <w:t>Чамзинского</w:t>
      </w:r>
      <w:proofErr w:type="spellEnd"/>
      <w:r w:rsidRPr="00C2457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</w:rPr>
        <w:t>района</w:t>
      </w:r>
      <w:r w:rsidRPr="00C2457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</w:rPr>
        <w:t>24.06.2025</w:t>
      </w:r>
      <w:r w:rsidRPr="00C2457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</w:rPr>
        <w:t>утверждено</w:t>
      </w:r>
      <w:r w:rsidRPr="00C2457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</w:rPr>
        <w:t>обвинительное заключение</w:t>
      </w:r>
      <w:r w:rsidRPr="00C2457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</w:rPr>
        <w:t>по</w:t>
      </w:r>
      <w:r w:rsidRPr="00C2457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</w:rPr>
        <w:t>уголовному</w:t>
      </w:r>
      <w:r w:rsidRPr="00C2457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</w:rPr>
        <w:t>делу</w:t>
      </w:r>
      <w:r w:rsidRPr="00C2457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</w:rPr>
        <w:t>по</w:t>
      </w:r>
      <w:r w:rsidRPr="00C2457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</w:rPr>
        <w:t>обвинению</w:t>
      </w:r>
      <w:r w:rsidRPr="00C2457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</w:rPr>
        <w:t>16-летнего</w:t>
      </w:r>
      <w:r w:rsidRPr="00C2457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</w:rPr>
        <w:t>жителя</w:t>
      </w:r>
      <w:r w:rsidRPr="00C2457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r w:rsidRPr="00C24577">
        <w:rPr>
          <w:rFonts w:ascii="Times New Roman" w:eastAsia="Times New Roman" w:hAnsi="Times New Roman" w:cs="Times New Roman"/>
          <w:sz w:val="28"/>
        </w:rPr>
        <w:t>р.п</w:t>
      </w:r>
      <w:proofErr w:type="spellEnd"/>
      <w:r w:rsidRPr="00C24577">
        <w:rPr>
          <w:rFonts w:ascii="Times New Roman" w:eastAsia="Times New Roman" w:hAnsi="Times New Roman" w:cs="Times New Roman"/>
          <w:sz w:val="28"/>
        </w:rPr>
        <w:t>.</w:t>
      </w:r>
      <w:r w:rsidRPr="00C2457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</w:rPr>
        <w:t>Чамзинка Д. в совершении преступления, предусмотренного ч. 4 ст. 111 УК РФ (умышленное причинение тяжкого вреда здоровью, опасного для жизни человека, повлекшего по неосторожности смерть потерпевшего).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457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версии</w:t>
      </w:r>
      <w:proofErr w:type="gramEnd"/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следствия</w:t>
      </w:r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несовершеннолетний</w:t>
      </w:r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C2457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обратился</w:t>
      </w:r>
      <w:r w:rsidRPr="00C2457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2457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C2457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знакомому</w:t>
      </w:r>
      <w:r w:rsidRPr="00C2457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49-летнему</w:t>
      </w:r>
      <w:r w:rsidRPr="00C2457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жителю</w:t>
      </w:r>
      <w:r w:rsidRPr="00C2457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C24577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C245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2457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Чамзинка</w:t>
      </w:r>
      <w:r w:rsidRPr="00C2457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Л.</w:t>
      </w:r>
      <w:r w:rsidRPr="00C2457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2457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просьбой одолжить ему денежные средства, на что получил отказ. При этом разговор на указанную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данными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перешел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словесный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конфликт,</w:t>
      </w:r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2457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C2457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C2457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2457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почве</w:t>
      </w:r>
      <w:r w:rsidRPr="00C2457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сложившихся</w:t>
      </w:r>
      <w:r w:rsidRPr="00C2457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Pr="00C2457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неприязненных</w:t>
      </w:r>
      <w:r w:rsidRPr="00C2457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отношений несовершеннолетний, находясь в квартире потерпевшего, нанес последнему не менее 4 ударов, в том числе 1 удар ногой по голове. В результате потерпевший скончался в больнице от отека головного мозга.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направлено для рассмотрения по существу в </w:t>
      </w:r>
      <w:proofErr w:type="spellStart"/>
      <w:r w:rsidRPr="00C24577">
        <w:rPr>
          <w:rFonts w:ascii="Times New Roman" w:eastAsia="Times New Roman" w:hAnsi="Times New Roman" w:cs="Times New Roman"/>
          <w:sz w:val="28"/>
          <w:szCs w:val="28"/>
        </w:rPr>
        <w:t>Чамзинский</w:t>
      </w:r>
      <w:proofErr w:type="spellEnd"/>
      <w:r w:rsidRPr="00C24577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Мордовия.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Уголовным кодексом РФ за данное преступление предусмотрено наказание в виде лишения свободы на срок до пятнадцати лет с ограничением свободы на срок до двух лет либо без такового (с учетом особенностей назначения наказания несовершеннолетним).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577" w:rsidRPr="00C24577" w:rsidRDefault="00C24577" w:rsidP="00C24577">
      <w:pPr>
        <w:widowControl w:val="0"/>
        <w:numPr>
          <w:ilvl w:val="0"/>
          <w:numId w:val="1"/>
        </w:numPr>
        <w:tabs>
          <w:tab w:val="left" w:pos="1032"/>
        </w:tabs>
        <w:autoSpaceDE w:val="0"/>
        <w:autoSpaceDN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24577">
        <w:rPr>
          <w:rFonts w:ascii="Times New Roman" w:eastAsia="Times New Roman" w:hAnsi="Times New Roman" w:cs="Times New Roman"/>
          <w:sz w:val="28"/>
        </w:rPr>
        <w:t>По иску прокурора судом в пользу пенсионера с «</w:t>
      </w:r>
      <w:proofErr w:type="spellStart"/>
      <w:r w:rsidRPr="00C24577">
        <w:rPr>
          <w:rFonts w:ascii="Times New Roman" w:eastAsia="Times New Roman" w:hAnsi="Times New Roman" w:cs="Times New Roman"/>
          <w:sz w:val="28"/>
        </w:rPr>
        <w:t>дроппера</w:t>
      </w:r>
      <w:proofErr w:type="spellEnd"/>
      <w:r w:rsidRPr="00C24577">
        <w:rPr>
          <w:rFonts w:ascii="Times New Roman" w:eastAsia="Times New Roman" w:hAnsi="Times New Roman" w:cs="Times New Roman"/>
          <w:sz w:val="28"/>
        </w:rPr>
        <w:t>» взыскано неосновательное обогащение.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 xml:space="preserve">02 февраля 2024 года 65-летнему пенсионеру, жителю п. Комсомольский </w:t>
      </w:r>
      <w:proofErr w:type="spellStart"/>
      <w:r w:rsidRPr="00C24577">
        <w:rPr>
          <w:rFonts w:ascii="Times New Roman" w:eastAsia="Times New Roman" w:hAnsi="Times New Roman" w:cs="Times New Roman"/>
          <w:sz w:val="28"/>
          <w:szCs w:val="28"/>
        </w:rPr>
        <w:t>Чамзинского</w:t>
      </w:r>
      <w:proofErr w:type="spellEnd"/>
      <w:r w:rsidRPr="00C24577">
        <w:rPr>
          <w:rFonts w:ascii="Times New Roman" w:eastAsia="Times New Roman" w:hAnsi="Times New Roman" w:cs="Times New Roman"/>
          <w:sz w:val="28"/>
          <w:szCs w:val="28"/>
        </w:rPr>
        <w:t xml:space="preserve"> района, на мобильный телефон позвонил незнакомый, и под предлогом продления срока действия абонентского номера, обманув и введя в заблуждение,</w:t>
      </w:r>
      <w:r w:rsidRPr="00C2457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склонил</w:t>
      </w:r>
      <w:r w:rsidRPr="00C2457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2457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переводу</w:t>
      </w:r>
      <w:r w:rsidRPr="00C2457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денежных</w:t>
      </w:r>
      <w:r w:rsidRPr="00C2457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C2457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2457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сумме</w:t>
      </w:r>
      <w:r w:rsidRPr="00C2457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400</w:t>
      </w:r>
      <w:r w:rsidRPr="00C2457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C2457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C2457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48- летнему жителю г. Казани.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24577" w:rsidRPr="00C24577">
          <w:headerReference w:type="default" r:id="rId5"/>
          <w:pgSz w:w="11910" w:h="16840"/>
          <w:pgMar w:top="840" w:right="425" w:bottom="280" w:left="1700" w:header="577" w:footer="0" w:gutter="0"/>
          <w:pgNumType w:start="2"/>
          <w:cols w:space="720"/>
        </w:sectPr>
      </w:pPr>
    </w:p>
    <w:p w:rsidR="00C24577" w:rsidRPr="00C24577" w:rsidRDefault="00C24577" w:rsidP="00C24577">
      <w:pPr>
        <w:widowControl w:val="0"/>
        <w:autoSpaceDE w:val="0"/>
        <w:autoSpaceDN w:val="0"/>
        <w:spacing w:before="291" w:after="0" w:line="240" w:lineRule="auto"/>
        <w:ind w:left="1" w:right="140" w:firstLine="7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lastRenderedPageBreak/>
        <w:t>По заявлению пенсионера прокурор района в его интересах обратился в Ново-Савиновский районный суд г. Казани с иском к лицу, неосновательно обогатившемуся за счет пенсионера. Решением суда иск удовлетворен.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Решение суда в законную силу не вступило, его исполнение находится на контроле прокуратуры района.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577" w:rsidRPr="00C24577" w:rsidRDefault="00C24577" w:rsidP="00C24577">
      <w:pPr>
        <w:widowControl w:val="0"/>
        <w:numPr>
          <w:ilvl w:val="0"/>
          <w:numId w:val="1"/>
        </w:numPr>
        <w:tabs>
          <w:tab w:val="left" w:pos="1013"/>
        </w:tabs>
        <w:autoSpaceDE w:val="0"/>
        <w:autoSpaceDN w:val="0"/>
        <w:spacing w:after="0" w:line="240" w:lineRule="auto"/>
        <w:ind w:left="101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b/>
          <w:bCs/>
          <w:sz w:val="28"/>
          <w:szCs w:val="28"/>
        </w:rPr>
        <w:t>Усилен</w:t>
      </w:r>
      <w:r w:rsidRPr="00C2457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</w:t>
      </w:r>
      <w:r w:rsidRPr="00C2457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C2457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b/>
          <w:bCs/>
          <w:sz w:val="28"/>
          <w:szCs w:val="28"/>
        </w:rPr>
        <w:t>миграционной</w:t>
      </w:r>
      <w:r w:rsidRPr="00C245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сфере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C2457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C24577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C2457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hyperlink r:id="rId6">
        <w:r w:rsidRPr="00C24577">
          <w:rPr>
            <w:rFonts w:ascii="Times New Roman" w:eastAsia="Times New Roman" w:hAnsi="Times New Roman" w:cs="Times New Roman"/>
            <w:sz w:val="28"/>
            <w:szCs w:val="28"/>
          </w:rPr>
          <w:t>Указа</w:t>
        </w:r>
        <w:r w:rsidRPr="00C24577">
          <w:rPr>
            <w:rFonts w:ascii="Times New Roman" w:eastAsia="Times New Roman" w:hAnsi="Times New Roman" w:cs="Times New Roman"/>
            <w:spacing w:val="51"/>
            <w:sz w:val="28"/>
            <w:szCs w:val="28"/>
          </w:rPr>
          <w:t xml:space="preserve"> </w:t>
        </w:r>
        <w:r w:rsidRPr="00C24577">
          <w:rPr>
            <w:rFonts w:ascii="Times New Roman" w:eastAsia="Times New Roman" w:hAnsi="Times New Roman" w:cs="Times New Roman"/>
            <w:sz w:val="28"/>
            <w:szCs w:val="28"/>
          </w:rPr>
          <w:t>Президента</w:t>
        </w:r>
        <w:r w:rsidRPr="00C24577">
          <w:rPr>
            <w:rFonts w:ascii="Times New Roman" w:eastAsia="Times New Roman" w:hAnsi="Times New Roman" w:cs="Times New Roman"/>
            <w:spacing w:val="49"/>
            <w:sz w:val="28"/>
            <w:szCs w:val="28"/>
          </w:rPr>
          <w:t xml:space="preserve"> </w:t>
        </w:r>
        <w:r w:rsidRPr="00C24577">
          <w:rPr>
            <w:rFonts w:ascii="Times New Roman" w:eastAsia="Times New Roman" w:hAnsi="Times New Roman" w:cs="Times New Roman"/>
            <w:sz w:val="28"/>
            <w:szCs w:val="28"/>
          </w:rPr>
          <w:t>Российской</w:t>
        </w:r>
        <w:r w:rsidRPr="00C24577">
          <w:rPr>
            <w:rFonts w:ascii="Times New Roman" w:eastAsia="Times New Roman" w:hAnsi="Times New Roman" w:cs="Times New Roman"/>
            <w:spacing w:val="51"/>
            <w:sz w:val="28"/>
            <w:szCs w:val="28"/>
          </w:rPr>
          <w:t xml:space="preserve"> </w:t>
        </w:r>
        <w:r w:rsidRPr="00C24577">
          <w:rPr>
            <w:rFonts w:ascii="Times New Roman" w:eastAsia="Times New Roman" w:hAnsi="Times New Roman" w:cs="Times New Roman"/>
            <w:sz w:val="28"/>
            <w:szCs w:val="28"/>
          </w:rPr>
          <w:t>Федерации</w:t>
        </w:r>
        <w:r w:rsidRPr="00C24577">
          <w:rPr>
            <w:rFonts w:ascii="Times New Roman" w:eastAsia="Times New Roman" w:hAnsi="Times New Roman" w:cs="Times New Roman"/>
            <w:spacing w:val="50"/>
            <w:sz w:val="28"/>
            <w:szCs w:val="28"/>
          </w:rPr>
          <w:t xml:space="preserve"> </w:t>
        </w:r>
        <w:r w:rsidRPr="00C24577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Pr="00C24577">
          <w:rPr>
            <w:rFonts w:ascii="Times New Roman" w:eastAsia="Times New Roman" w:hAnsi="Times New Roman" w:cs="Times New Roman"/>
            <w:spacing w:val="51"/>
            <w:sz w:val="28"/>
            <w:szCs w:val="28"/>
          </w:rPr>
          <w:t xml:space="preserve"> </w:t>
        </w:r>
        <w:r w:rsidRPr="00C24577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30.12.2024</w:t>
        </w:r>
      </w:hyperlink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>
        <w:r w:rsidRPr="00C24577">
          <w:rPr>
            <w:rFonts w:ascii="Times New Roman" w:eastAsia="Times New Roman" w:hAnsi="Times New Roman" w:cs="Times New Roman"/>
            <w:sz w:val="28"/>
            <w:szCs w:val="28"/>
          </w:rPr>
          <w:t>№ 1126 «О временных мерах по урегулированию правового положения</w:t>
        </w:r>
      </w:hyperlink>
      <w:r w:rsidRPr="00C24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>
        <w:r w:rsidRPr="00C24577">
          <w:rPr>
            <w:rFonts w:ascii="Times New Roman" w:eastAsia="Times New Roman" w:hAnsi="Times New Roman" w:cs="Times New Roman"/>
            <w:sz w:val="28"/>
            <w:szCs w:val="28"/>
          </w:rPr>
          <w:t>отдельных</w:t>
        </w:r>
        <w:r w:rsidRPr="00C24577">
          <w:rPr>
            <w:rFonts w:ascii="Times New Roman" w:eastAsia="Times New Roman" w:hAnsi="Times New Roman" w:cs="Times New Roman"/>
            <w:spacing w:val="-7"/>
            <w:sz w:val="28"/>
            <w:szCs w:val="28"/>
          </w:rPr>
          <w:t xml:space="preserve"> </w:t>
        </w:r>
        <w:r w:rsidRPr="00C24577">
          <w:rPr>
            <w:rFonts w:ascii="Times New Roman" w:eastAsia="Times New Roman" w:hAnsi="Times New Roman" w:cs="Times New Roman"/>
            <w:sz w:val="28"/>
            <w:szCs w:val="28"/>
          </w:rPr>
          <w:t>категорий</w:t>
        </w:r>
        <w:r w:rsidRPr="00C24577">
          <w:rPr>
            <w:rFonts w:ascii="Times New Roman" w:eastAsia="Times New Roman" w:hAnsi="Times New Roman" w:cs="Times New Roman"/>
            <w:spacing w:val="-6"/>
            <w:sz w:val="28"/>
            <w:szCs w:val="28"/>
          </w:rPr>
          <w:t xml:space="preserve"> </w:t>
        </w:r>
        <w:r w:rsidRPr="00C24577">
          <w:rPr>
            <w:rFonts w:ascii="Times New Roman" w:eastAsia="Times New Roman" w:hAnsi="Times New Roman" w:cs="Times New Roman"/>
            <w:sz w:val="28"/>
            <w:szCs w:val="28"/>
          </w:rPr>
          <w:t>иностранных</w:t>
        </w:r>
        <w:r w:rsidRPr="00C24577">
          <w:rPr>
            <w:rFonts w:ascii="Times New Roman" w:eastAsia="Times New Roman" w:hAnsi="Times New Roman" w:cs="Times New Roman"/>
            <w:spacing w:val="-7"/>
            <w:sz w:val="28"/>
            <w:szCs w:val="28"/>
          </w:rPr>
          <w:t xml:space="preserve"> </w:t>
        </w:r>
        <w:r w:rsidRPr="00C24577">
          <w:rPr>
            <w:rFonts w:ascii="Times New Roman" w:eastAsia="Times New Roman" w:hAnsi="Times New Roman" w:cs="Times New Roman"/>
            <w:sz w:val="28"/>
            <w:szCs w:val="28"/>
          </w:rPr>
          <w:t>граждан</w:t>
        </w:r>
        <w:r w:rsidRPr="00C24577">
          <w:rPr>
            <w:rFonts w:ascii="Times New Roman" w:eastAsia="Times New Roman" w:hAnsi="Times New Roman" w:cs="Times New Roman"/>
            <w:spacing w:val="-7"/>
            <w:sz w:val="28"/>
            <w:szCs w:val="28"/>
          </w:rPr>
          <w:t xml:space="preserve"> </w:t>
        </w:r>
        <w:r w:rsidRPr="00C24577">
          <w:rPr>
            <w:rFonts w:ascii="Times New Roman" w:eastAsia="Times New Roman" w:hAnsi="Times New Roman" w:cs="Times New Roman"/>
            <w:sz w:val="28"/>
            <w:szCs w:val="28"/>
          </w:rPr>
          <w:t>и</w:t>
        </w:r>
        <w:r w:rsidRPr="00C24577">
          <w:rPr>
            <w:rFonts w:ascii="Times New Roman" w:eastAsia="Times New Roman" w:hAnsi="Times New Roman" w:cs="Times New Roman"/>
            <w:spacing w:val="-7"/>
            <w:sz w:val="28"/>
            <w:szCs w:val="28"/>
          </w:rPr>
          <w:t xml:space="preserve"> </w:t>
        </w:r>
        <w:r w:rsidRPr="00C24577">
          <w:rPr>
            <w:rFonts w:ascii="Times New Roman" w:eastAsia="Times New Roman" w:hAnsi="Times New Roman" w:cs="Times New Roman"/>
            <w:sz w:val="28"/>
            <w:szCs w:val="28"/>
          </w:rPr>
          <w:t>лиц</w:t>
        </w:r>
        <w:r w:rsidRPr="00C24577">
          <w:rPr>
            <w:rFonts w:ascii="Times New Roman" w:eastAsia="Times New Roman" w:hAnsi="Times New Roman" w:cs="Times New Roman"/>
            <w:spacing w:val="-7"/>
            <w:sz w:val="28"/>
            <w:szCs w:val="28"/>
          </w:rPr>
          <w:t xml:space="preserve"> </w:t>
        </w:r>
        <w:r w:rsidRPr="00C24577">
          <w:rPr>
            <w:rFonts w:ascii="Times New Roman" w:eastAsia="Times New Roman" w:hAnsi="Times New Roman" w:cs="Times New Roman"/>
            <w:sz w:val="28"/>
            <w:szCs w:val="28"/>
          </w:rPr>
          <w:t>без</w:t>
        </w:r>
        <w:r w:rsidRPr="00C24577">
          <w:rPr>
            <w:rFonts w:ascii="Times New Roman" w:eastAsia="Times New Roman" w:hAnsi="Times New Roman" w:cs="Times New Roman"/>
            <w:spacing w:val="-7"/>
            <w:sz w:val="28"/>
            <w:szCs w:val="28"/>
          </w:rPr>
          <w:t xml:space="preserve"> </w:t>
        </w:r>
        <w:r w:rsidRPr="00C24577">
          <w:rPr>
            <w:rFonts w:ascii="Times New Roman" w:eastAsia="Times New Roman" w:hAnsi="Times New Roman" w:cs="Times New Roman"/>
            <w:sz w:val="28"/>
            <w:szCs w:val="28"/>
          </w:rPr>
          <w:t>гражданства</w:t>
        </w:r>
        <w:r w:rsidRPr="00C24577">
          <w:rPr>
            <w:rFonts w:ascii="Times New Roman" w:eastAsia="Times New Roman" w:hAnsi="Times New Roman" w:cs="Times New Roman"/>
            <w:spacing w:val="-7"/>
            <w:sz w:val="28"/>
            <w:szCs w:val="28"/>
          </w:rPr>
          <w:t xml:space="preserve"> </w:t>
        </w:r>
        <w:r w:rsidRPr="00C24577">
          <w:rPr>
            <w:rFonts w:ascii="Times New Roman" w:eastAsia="Times New Roman" w:hAnsi="Times New Roman" w:cs="Times New Roman"/>
            <w:sz w:val="28"/>
            <w:szCs w:val="28"/>
          </w:rPr>
          <w:t>в</w:t>
        </w:r>
        <w:r w:rsidRPr="00C24577">
          <w:rPr>
            <w:rFonts w:ascii="Times New Roman" w:eastAsia="Times New Roman" w:hAnsi="Times New Roman" w:cs="Times New Roman"/>
            <w:spacing w:val="-7"/>
            <w:sz w:val="28"/>
            <w:szCs w:val="28"/>
          </w:rPr>
          <w:t xml:space="preserve"> </w:t>
        </w:r>
        <w:r w:rsidRPr="00C24577">
          <w:rPr>
            <w:rFonts w:ascii="Times New Roman" w:eastAsia="Times New Roman" w:hAnsi="Times New Roman" w:cs="Times New Roman"/>
            <w:sz w:val="28"/>
            <w:szCs w:val="28"/>
          </w:rPr>
          <w:t>Российской</w:t>
        </w:r>
      </w:hyperlink>
      <w:r w:rsidRPr="00C24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>
        <w:r w:rsidRPr="00C24577">
          <w:rPr>
            <w:rFonts w:ascii="Times New Roman" w:eastAsia="Times New Roman" w:hAnsi="Times New Roman" w:cs="Times New Roman"/>
            <w:sz w:val="28"/>
            <w:szCs w:val="28"/>
          </w:rPr>
          <w:t>Федерации</w:t>
        </w:r>
        <w:r w:rsidRPr="00C24577">
          <w:rPr>
            <w:rFonts w:ascii="Times New Roman" w:eastAsia="Times New Roman" w:hAnsi="Times New Roman" w:cs="Times New Roman"/>
            <w:spacing w:val="80"/>
            <w:sz w:val="28"/>
            <w:szCs w:val="28"/>
          </w:rPr>
          <w:t xml:space="preserve"> </w:t>
        </w:r>
        <w:r w:rsidRPr="00C24577">
          <w:rPr>
            <w:rFonts w:ascii="Times New Roman" w:eastAsia="Times New Roman" w:hAnsi="Times New Roman" w:cs="Times New Roman"/>
            <w:sz w:val="28"/>
            <w:szCs w:val="28"/>
          </w:rPr>
          <w:t>в</w:t>
        </w:r>
        <w:r w:rsidRPr="00C24577">
          <w:rPr>
            <w:rFonts w:ascii="Times New Roman" w:eastAsia="Times New Roman" w:hAnsi="Times New Roman" w:cs="Times New Roman"/>
            <w:spacing w:val="80"/>
            <w:sz w:val="28"/>
            <w:szCs w:val="28"/>
          </w:rPr>
          <w:t xml:space="preserve"> </w:t>
        </w:r>
        <w:r w:rsidRPr="00C24577">
          <w:rPr>
            <w:rFonts w:ascii="Times New Roman" w:eastAsia="Times New Roman" w:hAnsi="Times New Roman" w:cs="Times New Roman"/>
            <w:sz w:val="28"/>
            <w:szCs w:val="28"/>
          </w:rPr>
          <w:t>связи</w:t>
        </w:r>
        <w:r w:rsidRPr="00C24577">
          <w:rPr>
            <w:rFonts w:ascii="Times New Roman" w:eastAsia="Times New Roman" w:hAnsi="Times New Roman" w:cs="Times New Roman"/>
            <w:spacing w:val="80"/>
            <w:sz w:val="28"/>
            <w:szCs w:val="28"/>
          </w:rPr>
          <w:t xml:space="preserve"> </w:t>
        </w:r>
        <w:r w:rsidRPr="00C24577">
          <w:rPr>
            <w:rFonts w:ascii="Times New Roman" w:eastAsia="Times New Roman" w:hAnsi="Times New Roman" w:cs="Times New Roman"/>
            <w:sz w:val="28"/>
            <w:szCs w:val="28"/>
          </w:rPr>
          <w:t>с</w:t>
        </w:r>
        <w:r w:rsidRPr="00C24577">
          <w:rPr>
            <w:rFonts w:ascii="Times New Roman" w:eastAsia="Times New Roman" w:hAnsi="Times New Roman" w:cs="Times New Roman"/>
            <w:spacing w:val="80"/>
            <w:sz w:val="28"/>
            <w:szCs w:val="28"/>
          </w:rPr>
          <w:t xml:space="preserve"> </w:t>
        </w:r>
        <w:r w:rsidRPr="00C24577">
          <w:rPr>
            <w:rFonts w:ascii="Times New Roman" w:eastAsia="Times New Roman" w:hAnsi="Times New Roman" w:cs="Times New Roman"/>
            <w:sz w:val="28"/>
            <w:szCs w:val="28"/>
          </w:rPr>
          <w:t>применением</w:t>
        </w:r>
        <w:r w:rsidRPr="00C24577">
          <w:rPr>
            <w:rFonts w:ascii="Times New Roman" w:eastAsia="Times New Roman" w:hAnsi="Times New Roman" w:cs="Times New Roman"/>
            <w:spacing w:val="80"/>
            <w:sz w:val="28"/>
            <w:szCs w:val="28"/>
          </w:rPr>
          <w:t xml:space="preserve"> </w:t>
        </w:r>
        <w:r w:rsidRPr="00C24577">
          <w:rPr>
            <w:rFonts w:ascii="Times New Roman" w:eastAsia="Times New Roman" w:hAnsi="Times New Roman" w:cs="Times New Roman"/>
            <w:sz w:val="28"/>
            <w:szCs w:val="28"/>
          </w:rPr>
          <w:t>режима</w:t>
        </w:r>
        <w:r w:rsidRPr="00C24577">
          <w:rPr>
            <w:rFonts w:ascii="Times New Roman" w:eastAsia="Times New Roman" w:hAnsi="Times New Roman" w:cs="Times New Roman"/>
            <w:spacing w:val="80"/>
            <w:sz w:val="28"/>
            <w:szCs w:val="28"/>
          </w:rPr>
          <w:t xml:space="preserve"> </w:t>
        </w:r>
        <w:r w:rsidRPr="00C24577">
          <w:rPr>
            <w:rFonts w:ascii="Times New Roman" w:eastAsia="Times New Roman" w:hAnsi="Times New Roman" w:cs="Times New Roman"/>
            <w:sz w:val="28"/>
            <w:szCs w:val="28"/>
          </w:rPr>
          <w:t>высылки»</w:t>
        </w:r>
      </w:hyperlink>
      <w:r w:rsidRPr="00C2457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вступившего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силу с</w:t>
      </w:r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г.,</w:t>
      </w:r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нелегальные</w:t>
      </w:r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мигранты,</w:t>
      </w:r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включены</w:t>
      </w:r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 реестр контролируемых лиц, обязаны либо самостоятельно выехать из России либо за 4 месяца (с 1 января по 30 апреля 2025 г.) урегулировать свое правовое положение в нашем государстве.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Названным</w:t>
      </w:r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Указом</w:t>
      </w:r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Президента</w:t>
      </w:r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установлено,</w:t>
      </w:r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при каких условиях иностранцы могут урегулировать свое правовое положение без выезда, куда подаются соответствующие заявления.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 xml:space="preserve">В отношении иностранцев, заключивших контракт о прохождении военной службы в Вооруженных Силах Российской Федерации или воинских формированиях, прекращают действие и не подлежат исполнению ранее принятые решения о депортации, </w:t>
      </w:r>
      <w:proofErr w:type="spellStart"/>
      <w:r w:rsidRPr="00C24577">
        <w:rPr>
          <w:rFonts w:ascii="Times New Roman" w:eastAsia="Times New Roman" w:hAnsi="Times New Roman" w:cs="Times New Roman"/>
          <w:sz w:val="28"/>
          <w:szCs w:val="28"/>
        </w:rPr>
        <w:t>реадмиссии</w:t>
      </w:r>
      <w:proofErr w:type="spellEnd"/>
      <w:r w:rsidRPr="00C245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4577">
        <w:rPr>
          <w:rFonts w:ascii="Times New Roman" w:eastAsia="Times New Roman" w:hAnsi="Times New Roman" w:cs="Times New Roman"/>
          <w:sz w:val="28"/>
          <w:szCs w:val="28"/>
        </w:rPr>
        <w:t>неразрешении</w:t>
      </w:r>
      <w:proofErr w:type="spellEnd"/>
      <w:r w:rsidRPr="00C24577">
        <w:rPr>
          <w:rFonts w:ascii="Times New Roman" w:eastAsia="Times New Roman" w:hAnsi="Times New Roman" w:cs="Times New Roman"/>
          <w:sz w:val="28"/>
          <w:szCs w:val="28"/>
        </w:rPr>
        <w:t xml:space="preserve"> въезда в Россию, 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нежелательности пребывания</w:t>
      </w:r>
      <w:r w:rsidRPr="00C245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(проживания) в</w:t>
      </w:r>
      <w:r w:rsidRPr="00C245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ней,</w:t>
      </w:r>
      <w:r w:rsidRPr="00C245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сокращении</w:t>
      </w:r>
      <w:r w:rsidRPr="00C245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срока</w:t>
      </w:r>
      <w:r w:rsidRPr="00C245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временного пребывания.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577" w:rsidRPr="00C24577" w:rsidRDefault="00C24577" w:rsidP="00C24577">
      <w:pPr>
        <w:widowControl w:val="0"/>
        <w:numPr>
          <w:ilvl w:val="0"/>
          <w:numId w:val="1"/>
        </w:numPr>
        <w:tabs>
          <w:tab w:val="left" w:pos="1013"/>
        </w:tabs>
        <w:autoSpaceDE w:val="0"/>
        <w:autoSpaceDN w:val="0"/>
        <w:spacing w:after="0" w:line="240" w:lineRule="auto"/>
        <w:ind w:left="101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C2457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телефонном</w:t>
      </w:r>
      <w:r w:rsidRPr="00C245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мошенничестве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2457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C2457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C2457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C2457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2457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республике</w:t>
      </w:r>
      <w:r w:rsidRPr="00C2457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возбуждено</w:t>
      </w:r>
      <w:r w:rsidRPr="00C2457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C2457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940</w:t>
      </w:r>
      <w:r w:rsidRPr="00C2457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уголовных</w:t>
      </w:r>
      <w:r w:rsidRPr="00C2457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дел</w:t>
      </w:r>
      <w:r w:rsidRPr="00C2457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pacing w:val="-10"/>
          <w:sz w:val="28"/>
          <w:szCs w:val="28"/>
        </w:rPr>
        <w:t>о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«телефонных»</w:t>
      </w:r>
      <w:r w:rsidRPr="00C2457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2457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«интернет»</w:t>
      </w:r>
      <w:r w:rsidRPr="00C2457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мошенничествах</w:t>
      </w:r>
      <w:r w:rsidRPr="00C2457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(+</w:t>
      </w:r>
      <w:r w:rsidRPr="00C2457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C2457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уголовных</w:t>
      </w:r>
      <w:r w:rsidRPr="00C2457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дел</w:t>
      </w:r>
      <w:r w:rsidRPr="00C2457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C2457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 xml:space="preserve">последнюю 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неделю).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Причиненный ущерб составил более 156 млн рублей (+4,1 млн рублей за прошедшую неделю).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Граждане</w:t>
      </w:r>
      <w:r w:rsidRPr="00C245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переводили</w:t>
      </w:r>
      <w:r w:rsidRPr="00C245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245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отдавали</w:t>
      </w:r>
      <w:r w:rsidRPr="00C245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мошенникам</w:t>
      </w:r>
      <w:r w:rsidRPr="00C245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C245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деньги</w:t>
      </w:r>
      <w:r w:rsidRPr="00C245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C245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 xml:space="preserve">предлогом аннулирования заявок на кредит, оказания услуг, приобретения товаров, получения заработка на интернет-площадках, блокировки подозрительных 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транзакций.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 xml:space="preserve">Так, 54-летняя жительница республики, действуя по указания </w:t>
      </w:r>
      <w:proofErr w:type="spellStart"/>
      <w:r w:rsidRPr="00C24577">
        <w:rPr>
          <w:rFonts w:ascii="Times New Roman" w:eastAsia="Times New Roman" w:hAnsi="Times New Roman" w:cs="Times New Roman"/>
          <w:sz w:val="28"/>
          <w:szCs w:val="28"/>
        </w:rPr>
        <w:t>лжесотрудников</w:t>
      </w:r>
      <w:proofErr w:type="spellEnd"/>
      <w:r w:rsidRPr="00C24577">
        <w:rPr>
          <w:rFonts w:ascii="Times New Roman" w:eastAsia="Times New Roman" w:hAnsi="Times New Roman" w:cs="Times New Roman"/>
          <w:sz w:val="28"/>
          <w:szCs w:val="28"/>
        </w:rPr>
        <w:t xml:space="preserve"> портала «</w:t>
      </w:r>
      <w:proofErr w:type="spellStart"/>
      <w:r w:rsidRPr="00C24577"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 w:rsidRPr="00C24577">
        <w:rPr>
          <w:rFonts w:ascii="Times New Roman" w:eastAsia="Times New Roman" w:hAnsi="Times New Roman" w:cs="Times New Roman"/>
          <w:sz w:val="28"/>
          <w:szCs w:val="28"/>
        </w:rPr>
        <w:t>» и Центрального банка России, под предлогом</w:t>
      </w:r>
      <w:r w:rsidRPr="00C2457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C245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C245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несанкционированных</w:t>
      </w:r>
      <w:r w:rsidRPr="00C245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списаний</w:t>
      </w:r>
      <w:r w:rsidRPr="00C245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перевела</w:t>
      </w:r>
      <w:r w:rsidRPr="00C245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245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«безопасный счет» денежные средства в сумме более 500 тыс. рублей.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71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Граждане,</w:t>
      </w:r>
      <w:r w:rsidRPr="00C245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b/>
          <w:bCs/>
          <w:sz w:val="28"/>
          <w:szCs w:val="28"/>
        </w:rPr>
        <w:t>будьте</w:t>
      </w:r>
      <w:r w:rsidRPr="00C245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внимательны!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 xml:space="preserve">Избегайте телефонных разговоров с подозрительными людьми, которые представляются сотрудниками банка и иных </w:t>
      </w:r>
      <w:proofErr w:type="spellStart"/>
      <w:r w:rsidRPr="00C24577">
        <w:rPr>
          <w:rFonts w:ascii="Times New Roman" w:eastAsia="Times New Roman" w:hAnsi="Times New Roman" w:cs="Times New Roman"/>
          <w:sz w:val="28"/>
          <w:szCs w:val="28"/>
        </w:rPr>
        <w:t>финансковых</w:t>
      </w:r>
      <w:proofErr w:type="spellEnd"/>
      <w:r w:rsidRPr="00C24577">
        <w:rPr>
          <w:rFonts w:ascii="Times New Roman" w:eastAsia="Times New Roman" w:hAnsi="Times New Roman" w:cs="Times New Roman"/>
          <w:sz w:val="28"/>
          <w:szCs w:val="28"/>
        </w:rPr>
        <w:t xml:space="preserve"> учреждений, не бойтесь прервать разговор, просто кладите трубку.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24577" w:rsidRPr="00C24577">
          <w:pgSz w:w="11910" w:h="16840"/>
          <w:pgMar w:top="840" w:right="425" w:bottom="280" w:left="1700" w:header="577" w:footer="0" w:gutter="0"/>
          <w:cols w:space="720"/>
        </w:sectPr>
      </w:pPr>
    </w:p>
    <w:p w:rsidR="00C24577" w:rsidRPr="00C24577" w:rsidRDefault="00C24577" w:rsidP="00C24577">
      <w:pPr>
        <w:widowControl w:val="0"/>
        <w:autoSpaceDE w:val="0"/>
        <w:autoSpaceDN w:val="0"/>
        <w:spacing w:before="291" w:after="0" w:line="240" w:lineRule="auto"/>
        <w:ind w:left="710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lastRenderedPageBreak/>
        <w:t>Внимательно читайте</w:t>
      </w:r>
      <w:r w:rsidRPr="00C245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СМС сообщения, приходящие</w:t>
      </w:r>
      <w:r w:rsidRPr="00C245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банка.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покупайте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товар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интернет-магазинах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явно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заниженной</w:t>
      </w:r>
      <w:r w:rsidRPr="00C245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стоимости, так как это очевидно мошенники.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710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245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сети «Интернет»</w:t>
      </w:r>
      <w:r w:rsidRPr="00C245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245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переходите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по ссылкам</w:t>
      </w:r>
      <w:r w:rsidRPr="00C245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245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неизвестные</w:t>
      </w:r>
      <w:r w:rsidRPr="00C245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сайты.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2457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каждым</w:t>
      </w:r>
      <w:r w:rsidRPr="00C2457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разом</w:t>
      </w:r>
      <w:r w:rsidRPr="00C2457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мошенники</w:t>
      </w:r>
      <w:r w:rsidRPr="00C2457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прибегают</w:t>
      </w:r>
      <w:r w:rsidRPr="00C2457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2457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новым</w:t>
      </w:r>
      <w:r w:rsidRPr="00C2457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уловкам,</w:t>
      </w:r>
      <w:r w:rsidRPr="00C2457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C2457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выманить у вас сбережения!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577" w:rsidRPr="00C24577" w:rsidRDefault="00C24577" w:rsidP="00C24577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after="0" w:line="240" w:lineRule="auto"/>
        <w:ind w:right="14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Установлена ежемесячная социальная выплата детям </w:t>
      </w:r>
      <w:r w:rsidRPr="00C2457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военнослужащих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4577" w:rsidRPr="00C24577" w:rsidRDefault="00C24577" w:rsidP="00C24577">
      <w:pPr>
        <w:widowControl w:val="0"/>
        <w:tabs>
          <w:tab w:val="left" w:pos="1607"/>
          <w:tab w:val="left" w:pos="2080"/>
          <w:tab w:val="left" w:pos="2482"/>
          <w:tab w:val="left" w:pos="3978"/>
          <w:tab w:val="left" w:pos="4230"/>
          <w:tab w:val="left" w:pos="4688"/>
          <w:tab w:val="left" w:pos="5462"/>
          <w:tab w:val="left" w:pos="6040"/>
          <w:tab w:val="left" w:pos="6660"/>
          <w:tab w:val="left" w:pos="6705"/>
          <w:tab w:val="left" w:pos="7685"/>
          <w:tab w:val="left" w:pos="8437"/>
          <w:tab w:val="left" w:pos="8497"/>
          <w:tab w:val="left" w:pos="8943"/>
          <w:tab w:val="left" w:pos="9364"/>
        </w:tabs>
        <w:autoSpaceDE w:val="0"/>
        <w:autoSpaceDN w:val="0"/>
        <w:spacing w:after="0" w:line="240" w:lineRule="auto"/>
        <w:ind w:left="1" w:right="139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Указом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Президента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26.12.2024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1110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ежемесячной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ab/>
      </w:r>
      <w:r w:rsidRPr="00C24577">
        <w:rPr>
          <w:rFonts w:ascii="Times New Roman" w:eastAsia="Times New Roman" w:hAnsi="Times New Roman" w:cs="Times New Roman"/>
          <w:sz w:val="28"/>
          <w:szCs w:val="28"/>
        </w:rPr>
        <w:tab/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социальной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ab/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выплате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ab/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детям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ab/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отдельных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ab/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категорий военнослужащих»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ab/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установлена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ab/>
      </w:r>
      <w:r w:rsidRPr="00C24577">
        <w:rPr>
          <w:rFonts w:ascii="Times New Roman" w:eastAsia="Times New Roman" w:hAnsi="Times New Roman" w:cs="Times New Roman"/>
          <w:sz w:val="28"/>
          <w:szCs w:val="28"/>
        </w:rPr>
        <w:tab/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ежемесячная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ab/>
      </w:r>
      <w:r w:rsidRPr="00C24577">
        <w:rPr>
          <w:rFonts w:ascii="Times New Roman" w:eastAsia="Times New Roman" w:hAnsi="Times New Roman" w:cs="Times New Roman"/>
          <w:spacing w:val="-6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социальная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ab/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выплата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ab/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детям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военнослужащих,</w:t>
      </w:r>
      <w:r w:rsidRPr="00C2457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захваченных</w:t>
      </w:r>
      <w:r w:rsidRPr="00C2457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2457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плен</w:t>
      </w:r>
      <w:r w:rsidRPr="00C2457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2457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пропавших</w:t>
      </w:r>
      <w:r w:rsidRPr="00C2457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C2457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Pr="00C2457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2457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C2457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участия в специальной военной операции либо при выполнении задач на территориях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проведения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ab/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контртеррористической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ab/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операции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ab/>
      </w:r>
      <w:r w:rsidRPr="00C24577">
        <w:rPr>
          <w:rFonts w:ascii="Times New Roman" w:eastAsia="Times New Roman" w:hAnsi="Times New Roman" w:cs="Times New Roman"/>
          <w:spacing w:val="-4"/>
          <w:sz w:val="28"/>
          <w:szCs w:val="28"/>
        </w:rPr>
        <w:t>или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ab/>
      </w:r>
      <w:r w:rsidRPr="00C24577">
        <w:rPr>
          <w:rFonts w:ascii="Times New Roman" w:eastAsia="Times New Roman" w:hAnsi="Times New Roman" w:cs="Times New Roman"/>
          <w:sz w:val="28"/>
          <w:szCs w:val="28"/>
        </w:rPr>
        <w:tab/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специальных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ab/>
      </w:r>
      <w:r w:rsidRPr="00C24577">
        <w:rPr>
          <w:rFonts w:ascii="Times New Roman" w:eastAsia="Times New Roman" w:hAnsi="Times New Roman" w:cs="Times New Roman"/>
          <w:sz w:val="28"/>
          <w:szCs w:val="28"/>
        </w:rPr>
        <w:tab/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задач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ab/>
      </w:r>
      <w:r w:rsidRPr="00C245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Сирийской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Арабской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Республики,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размере,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равном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величине прожиточного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минимума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субъекте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(по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месту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детей)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законом от 24.10.1997 № 134-ФЗ «О прожиточном минимуме в Российской Федерации». Ежемесячная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социальная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выплата,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установленная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настоящим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Указом,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C245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соответственно: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а) со дня, указанного в приказе командира (начальника), содержащем сведения</w:t>
      </w:r>
      <w:r w:rsidRPr="00C245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245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захвате</w:t>
      </w:r>
      <w:r w:rsidRPr="00C245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военнослужащего</w:t>
      </w:r>
      <w:r w:rsidRPr="00C245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245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плен,</w:t>
      </w:r>
      <w:r w:rsidRPr="00C245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C245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245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C245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C245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245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245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C245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245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pacing w:val="-5"/>
          <w:sz w:val="28"/>
          <w:szCs w:val="28"/>
        </w:rPr>
        <w:t>г.,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- за</w:t>
      </w:r>
      <w:r w:rsidRPr="00C245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C245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нахождения</w:t>
      </w:r>
      <w:r w:rsidRPr="00C245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плену;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б) со дня, указанного в приказе командира (начальника), содержащем сведения</w:t>
      </w:r>
      <w:r w:rsidRPr="00C2457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2457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пропаже</w:t>
      </w:r>
      <w:r w:rsidRPr="00C2457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C2457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Pr="00C2457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военнослужащего,</w:t>
      </w:r>
      <w:r w:rsidRPr="00C2457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C2457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2457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C2457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C2457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2457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2457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C2457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 xml:space="preserve">2024 г., - не более чем в течение шести месяцев со дня, указанного в приказе 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командира.</w:t>
      </w:r>
    </w:p>
    <w:p w:rsidR="00C24577" w:rsidRPr="00C24577" w:rsidRDefault="00C24577" w:rsidP="00C24577">
      <w:pPr>
        <w:widowControl w:val="0"/>
        <w:numPr>
          <w:ilvl w:val="0"/>
          <w:numId w:val="1"/>
        </w:numPr>
        <w:tabs>
          <w:tab w:val="left" w:pos="1130"/>
        </w:tabs>
        <w:autoSpaceDE w:val="0"/>
        <w:autoSpaceDN w:val="0"/>
        <w:spacing w:before="276" w:after="0" w:line="240" w:lineRule="auto"/>
        <w:ind w:right="14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b/>
          <w:bCs/>
          <w:sz w:val="28"/>
          <w:szCs w:val="28"/>
        </w:rPr>
        <w:t>Каков порядок назначения и осуществления единовременных выплат участникам боевых действий на территориях ДНР и ЛНР, ставшими инвалидами в результате полученного увечья?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Текст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710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C24577">
        <w:rPr>
          <w:rFonts w:ascii="Times New Roman" w:eastAsia="Times New Roman" w:hAnsi="Times New Roman" w:cs="Times New Roman"/>
          <w:spacing w:val="73"/>
          <w:w w:val="15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C24577">
        <w:rPr>
          <w:rFonts w:ascii="Times New Roman" w:eastAsia="Times New Roman" w:hAnsi="Times New Roman" w:cs="Times New Roman"/>
          <w:spacing w:val="76"/>
          <w:w w:val="15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C24577">
        <w:rPr>
          <w:rFonts w:ascii="Times New Roman" w:eastAsia="Times New Roman" w:hAnsi="Times New Roman" w:cs="Times New Roman"/>
          <w:spacing w:val="77"/>
          <w:w w:val="15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C24577">
        <w:rPr>
          <w:rFonts w:ascii="Times New Roman" w:eastAsia="Times New Roman" w:hAnsi="Times New Roman" w:cs="Times New Roman"/>
          <w:spacing w:val="76"/>
          <w:w w:val="15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C24577">
        <w:rPr>
          <w:rFonts w:ascii="Times New Roman" w:eastAsia="Times New Roman" w:hAnsi="Times New Roman" w:cs="Times New Roman"/>
          <w:spacing w:val="77"/>
          <w:w w:val="15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12.06.2025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 xml:space="preserve">№ 891 утверждены Правила назначения и осуществления единовременной </w:t>
      </w:r>
      <w:proofErr w:type="gramStart"/>
      <w:r w:rsidRPr="00C24577">
        <w:rPr>
          <w:rFonts w:ascii="Times New Roman" w:eastAsia="Times New Roman" w:hAnsi="Times New Roman" w:cs="Times New Roman"/>
          <w:sz w:val="28"/>
          <w:szCs w:val="28"/>
        </w:rPr>
        <w:t>выплаты,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proofErr w:type="gramEnd"/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Указом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Президента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Федерации от 10.03.2025 № 137.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C2457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2457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C2457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выплаты</w:t>
      </w:r>
      <w:r w:rsidRPr="00C2457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возникает</w:t>
      </w:r>
      <w:r w:rsidRPr="00C2457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2457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C2457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принимавших</w:t>
      </w:r>
      <w:r w:rsidRPr="00C2457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участие в боевых действиях с 11 мая 2014 года в составе воинских формирований и органов</w:t>
      </w:r>
      <w:r w:rsidRPr="00C245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ЛНР</w:t>
      </w:r>
      <w:r w:rsidRPr="00C245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245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ДНР,</w:t>
      </w:r>
      <w:r w:rsidRPr="00C245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Народной</w:t>
      </w:r>
      <w:r w:rsidRPr="00C245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милиции</w:t>
      </w:r>
      <w:r w:rsidRPr="00C245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ЛНР,</w:t>
      </w:r>
      <w:r w:rsidRPr="00C245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Вооруженных</w:t>
      </w:r>
      <w:r w:rsidRPr="00C245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Сил</w:t>
      </w:r>
      <w:r w:rsidRPr="00C245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ДНР,</w:t>
      </w:r>
      <w:r w:rsidRPr="00C245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которым установлена инвалидность в результате полученного увечья.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Для реализации данного права, необходимо обратиться в военный комиссариат</w:t>
      </w:r>
      <w:r w:rsidRPr="00C2457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C2457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C2457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территориальный</w:t>
      </w:r>
      <w:r w:rsidRPr="00C2457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C2457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МВД</w:t>
      </w:r>
      <w:r w:rsidRPr="00C2457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России или</w:t>
      </w:r>
      <w:r w:rsidRPr="00C2457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территориальный</w:t>
      </w:r>
      <w:r w:rsidRPr="00C2457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C2457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C2457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по месту жительства с заявлением в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24577" w:rsidRPr="00C24577">
          <w:pgSz w:w="11910" w:h="16840"/>
          <w:pgMar w:top="840" w:right="425" w:bottom="280" w:left="1700" w:header="577" w:footer="0" w:gutter="0"/>
          <w:cols w:space="720"/>
        </w:sectPr>
      </w:pPr>
    </w:p>
    <w:p w:rsidR="00C24577" w:rsidRPr="00C24577" w:rsidRDefault="00C24577" w:rsidP="00C24577">
      <w:pPr>
        <w:widowControl w:val="0"/>
        <w:tabs>
          <w:tab w:val="left" w:pos="1707"/>
          <w:tab w:val="left" w:pos="2493"/>
          <w:tab w:val="left" w:pos="3020"/>
          <w:tab w:val="left" w:pos="4810"/>
          <w:tab w:val="left" w:pos="5179"/>
          <w:tab w:val="left" w:pos="6569"/>
          <w:tab w:val="left" w:pos="7639"/>
          <w:tab w:val="left" w:pos="8000"/>
        </w:tabs>
        <w:autoSpaceDE w:val="0"/>
        <w:autoSpaceDN w:val="0"/>
        <w:spacing w:before="291" w:after="0" w:line="240" w:lineRule="auto"/>
        <w:ind w:left="1" w:right="139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письменном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ab/>
      </w:r>
      <w:r w:rsidRPr="00C24577">
        <w:rPr>
          <w:rFonts w:ascii="Times New Roman" w:eastAsia="Times New Roman" w:hAnsi="Times New Roman" w:cs="Times New Roman"/>
          <w:spacing w:val="-4"/>
          <w:sz w:val="28"/>
          <w:szCs w:val="28"/>
        </w:rPr>
        <w:t>виде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ab/>
      </w:r>
      <w:r w:rsidRPr="00C24577">
        <w:rPr>
          <w:rFonts w:ascii="Times New Roman" w:eastAsia="Times New Roman" w:hAnsi="Times New Roman" w:cs="Times New Roman"/>
          <w:spacing w:val="-6"/>
          <w:sz w:val="28"/>
          <w:szCs w:val="28"/>
        </w:rPr>
        <w:t>по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ab/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приведенной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ab/>
      </w:r>
      <w:r w:rsidRPr="00C24577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ab/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Правилах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ab/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форме,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ab/>
      </w:r>
      <w:r w:rsidRPr="00C24577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ab/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приложением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установленных документов.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Решение о назначении единовременной выплаты оформляется соответствующим приказом.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577" w:rsidRPr="00C24577" w:rsidRDefault="00C24577" w:rsidP="00C24577">
      <w:pPr>
        <w:widowControl w:val="0"/>
        <w:numPr>
          <w:ilvl w:val="0"/>
          <w:numId w:val="1"/>
        </w:numPr>
        <w:tabs>
          <w:tab w:val="left" w:pos="1013"/>
        </w:tabs>
        <w:autoSpaceDE w:val="0"/>
        <w:autoSpaceDN w:val="0"/>
        <w:spacing w:after="0" w:line="240" w:lineRule="auto"/>
        <w:ind w:left="101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C2457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b/>
          <w:bCs/>
          <w:sz w:val="28"/>
          <w:szCs w:val="28"/>
        </w:rPr>
        <w:t>чем</w:t>
      </w:r>
      <w:r w:rsidRPr="00C2457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особенность</w:t>
      </w:r>
      <w:r w:rsidRPr="00C2457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режима</w:t>
      </w:r>
      <w:r w:rsidRPr="00C2457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b/>
          <w:bCs/>
          <w:sz w:val="28"/>
          <w:szCs w:val="28"/>
        </w:rPr>
        <w:t>ненормированного</w:t>
      </w:r>
      <w:r w:rsidRPr="00C2457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рабочего</w:t>
      </w:r>
      <w:r w:rsidRPr="00C2457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дня?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Особенность режима ненормированного рабочего дня заключается в том, что отдельные сотрудники могут привлекаться к работе за пределами обычного графика по распоряжению работодателя. При этом такие переработки должны быть эпизодическими и обоснованными.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Согласно Трудовому кодексу РФ (ч. 2 ст. 57, ч. 1 ст. 101), режим ненормированного дня должен быть прописан в трудовом договоре. Перечень должностей, на которые может распространяться такой режим, утверждается коллективным договором или локальным нормативным актом с учётом мнения представителей работников.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Если сотрудник работает неполную неделю, но полный день, ненормированный график может быть установлен без перевода на полную занятость. Для привлечения к сверхурочной работе достаточно внутреннего распоряжения работодателя - согласие сотрудника не требуется. Порядок издания такого документа законодательством не регламентируется.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Работодатель может вызвать работника как до начала, так и после окончания основного рабочего времени. Закон не ограничивает продолжительность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Pr="00C245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становиться системой. Обычно это допускается не более трёх раз в неделю и только при наличии реальной необходимости.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Несмотря на особый режим, сотрудник остаётся под защитой общих правил: он имеет право на отдых в выходные и праздничные дни. В случае их совпадения</w:t>
      </w:r>
      <w:r w:rsidRPr="00C245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245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работой,</w:t>
      </w:r>
      <w:r w:rsidRPr="00C245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оплата</w:t>
      </w:r>
      <w:r w:rsidRPr="00C245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Pr="00C245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245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C245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C245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245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двойном</w:t>
      </w:r>
      <w:r w:rsidRPr="00C245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Pr="00C245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(ст. 113, ч. 1, 3, 4 ст. 153 ТК РФ). По желанию сотрудника вместо повышенной оплаты может быть предоставлен день отдыха, который оплачивается в одинарном размере.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При систематическом нарушении порядка привлечения к работе (например,</w:t>
      </w:r>
      <w:r w:rsidRPr="00C2457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постоянных</w:t>
      </w:r>
      <w:r w:rsidRPr="00C2457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переработках),</w:t>
      </w:r>
      <w:r w:rsidRPr="00C2457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C2457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C2457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C2457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2457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инспекцию труда или суд для защиты своих прав.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577" w:rsidRPr="00C24577" w:rsidRDefault="00C24577" w:rsidP="00C24577">
      <w:pPr>
        <w:widowControl w:val="0"/>
        <w:numPr>
          <w:ilvl w:val="0"/>
          <w:numId w:val="1"/>
        </w:numPr>
        <w:tabs>
          <w:tab w:val="left" w:pos="1021"/>
        </w:tabs>
        <w:autoSpaceDE w:val="0"/>
        <w:autoSpaceDN w:val="0"/>
        <w:spacing w:after="0" w:line="240" w:lineRule="auto"/>
        <w:ind w:right="139"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b/>
          <w:bCs/>
          <w:sz w:val="28"/>
          <w:szCs w:val="28"/>
        </w:rPr>
        <w:t>Есть ли особенности привлечения к ответственности за нарушение требований пожарной безопасности?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Текст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 xml:space="preserve">Нарушение требований пожарной безопасности представляет собой особую категорию правонарушений, угрожающих жизни и здоровью людей, а также имуществу. Такие деяния регулируются не только административным законодательством, но и в ряде случаев могут повлечь уголовную 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ответственность.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24577" w:rsidRPr="00C24577">
          <w:pgSz w:w="11910" w:h="16840"/>
          <w:pgMar w:top="840" w:right="425" w:bottom="280" w:left="1700" w:header="577" w:footer="0" w:gutter="0"/>
          <w:cols w:space="720"/>
        </w:sectPr>
      </w:pPr>
    </w:p>
    <w:p w:rsidR="00C24577" w:rsidRPr="00C24577" w:rsidRDefault="00C24577" w:rsidP="00C24577">
      <w:pPr>
        <w:widowControl w:val="0"/>
        <w:autoSpaceDE w:val="0"/>
        <w:autoSpaceDN w:val="0"/>
        <w:spacing w:before="291"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статье 20.4 КоАП РФ, нарушением считается неисполнение или ненадлежащее исполнение обязанностей по обеспечению пожарной безопасности, установленных Федеральным законом №69-ФЗ «О пожарной безопасности». Ответственность может наступить для юридических лиц и индивидуальных предпринимателей, если они не провели необходимые противопожарные мероприятия, не обучили сотрудников действиям при возгорании,</w:t>
      </w:r>
      <w:r w:rsidRPr="00C2457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C2457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допустили</w:t>
      </w:r>
      <w:r w:rsidRPr="00C2457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C2457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зданий</w:t>
      </w:r>
      <w:r w:rsidRPr="00C2457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2457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сооружений</w:t>
      </w:r>
      <w:r w:rsidRPr="00C2457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2457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нарушениями требований пожарной безопасности.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Для привлечения к административной ответственности достаточно составления протокола должностным лицом органа государственного пожарного надзора. При этом доказывание наличия вины лица в совершении данного правонарушения не требуется — ответственность наступает объективно, то есть сам факт нарушения является достаточным основанием для привлечения к ответственности.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Кроме того, частью 4 статьи 20.4 КоАП РФ предусмотрена повышенная ответственность за повторное нарушение, совершенное в течение года после наложения административного взыскания за аналогичное деяние. Санкция предусматривает наложение штрафа в увеличенном размере либо дисквалификацию должностных лиц.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В случае, если нарушение повлекло причинение вреда здоровью или смерть человека, либо значительный материальный ущерб, применяется статья 219</w:t>
      </w:r>
      <w:r w:rsidRPr="00C2457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УК</w:t>
      </w:r>
      <w:r w:rsidRPr="00C2457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C2457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457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C2457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C2457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2457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отвечающих</w:t>
      </w:r>
      <w:r w:rsidRPr="00C2457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C2457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безопасности,</w:t>
      </w:r>
      <w:r w:rsidRPr="00C2457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C2457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pacing w:val="-5"/>
          <w:sz w:val="28"/>
          <w:szCs w:val="28"/>
        </w:rPr>
        <w:t>ч.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2 ст. 219 УК РФ - причинение смерти по неосторожности вследствие ненадлежащего исполнения обязанностей по обеспечению безопасности.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не формальность, а обязательное условие деятельности организаций и ИП, от которого</w:t>
      </w:r>
      <w:r w:rsidRPr="00C245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зависит</w:t>
      </w:r>
      <w:r w:rsidRPr="00C245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Pr="00C245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245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 w:rsidRPr="00C245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граждан.</w:t>
      </w:r>
      <w:r w:rsidRPr="00C245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Pr="00C245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C245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C245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может повлечь не только административное, но и уголовное наказание.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577" w:rsidRPr="00C24577" w:rsidRDefault="00C24577" w:rsidP="00C24577">
      <w:pPr>
        <w:widowControl w:val="0"/>
        <w:numPr>
          <w:ilvl w:val="0"/>
          <w:numId w:val="1"/>
        </w:numPr>
        <w:tabs>
          <w:tab w:val="left" w:pos="1153"/>
        </w:tabs>
        <w:autoSpaceDE w:val="0"/>
        <w:autoSpaceDN w:val="0"/>
        <w:spacing w:after="0" w:line="240" w:lineRule="auto"/>
        <w:ind w:left="1153" w:hanging="44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b/>
          <w:bCs/>
          <w:sz w:val="28"/>
          <w:szCs w:val="28"/>
        </w:rPr>
        <w:t>Внесены</w:t>
      </w:r>
      <w:r w:rsidRPr="00C2457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изменения в трудовое</w:t>
      </w:r>
      <w:r w:rsidRPr="00C2457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законодательство.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>Текст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С 1 сентября 2025 года вступает в силу постановление Правительства Российской Федерации</w:t>
      </w:r>
      <w:r w:rsidRPr="00C245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от 24.03.2025 № 351 «О предоставлении отпусков работникам, усыновившим ребенка» (вместе с «Правилами предоставления отпусков работникам, усыновившим ребенка») согласно которому обновлены правила предоставления отпусков лицам, усыновившим ребенка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Так, работникам, которые усыновили ребенка предоставляется отпуск на период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усыновления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истечения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C245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дня рождения ребенка, а при одновременном усыновлении 2 и более детей - 110 календарных дней со дня их рождения.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Также при необходимости предоставляется отпуск до достижения ребенком 3 лет. Для этого усыновитель подает работодателю заявление о предоставлении отпуска с указанием его продолжительности с копией свидетельства о рождении ребенка. Вдобавок необходимо предъявить решение суда, либо его копию об усыновлении ребенка (детей).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24577" w:rsidRPr="00C24577">
          <w:pgSz w:w="11910" w:h="16840"/>
          <w:pgMar w:top="840" w:right="425" w:bottom="280" w:left="1700" w:header="577" w:footer="0" w:gutter="0"/>
          <w:cols w:space="720"/>
        </w:sectPr>
      </w:pPr>
    </w:p>
    <w:p w:rsidR="00C24577" w:rsidRPr="00C24577" w:rsidRDefault="00C24577" w:rsidP="00C24577">
      <w:pPr>
        <w:widowControl w:val="0"/>
        <w:autoSpaceDE w:val="0"/>
        <w:autoSpaceDN w:val="0"/>
        <w:spacing w:before="291"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lastRenderedPageBreak/>
        <w:t>Если ребенка усыновили оба родителя, то указанные отпуска предоставляются одному из супругов по их усмотрению. Вместе с тем, усыновителю назначается и выплачивается пособие в порядке и размере, которые установлены для выплаты пособия по беременности и родам.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Кроме того, законодатель предупреждает об уголовной ответственности в соответствии с законодательством Российской Федерации лиц, осведомленных об усыновлении ребенка (детей), в случае разглашения тайны усыновления ребенка (детей) вопреки воле усыновителя.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577" w:rsidRPr="00C24577" w:rsidRDefault="00C24577" w:rsidP="00C24577">
      <w:pPr>
        <w:widowControl w:val="0"/>
        <w:numPr>
          <w:ilvl w:val="0"/>
          <w:numId w:val="1"/>
        </w:numPr>
        <w:tabs>
          <w:tab w:val="left" w:pos="1153"/>
        </w:tabs>
        <w:autoSpaceDE w:val="0"/>
        <w:autoSpaceDN w:val="0"/>
        <w:spacing w:after="0" w:line="240" w:lineRule="auto"/>
        <w:ind w:left="1153" w:hanging="44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</w:t>
      </w:r>
      <w:r w:rsidRPr="00C2457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b/>
          <w:bCs/>
          <w:sz w:val="28"/>
          <w:szCs w:val="28"/>
        </w:rPr>
        <w:t>реестр</w:t>
      </w:r>
      <w:r w:rsidRPr="00C245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должников</w:t>
      </w:r>
      <w:r w:rsidRPr="00C245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C245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алиментам.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29.05.2024 № 114-ФЗ внесены изменения в Федеральный закон «Об исполнительном производстве». Одним из основных изменений является создание реестра должников по алиментам.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Установлено,</w:t>
      </w:r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должниках</w:t>
      </w:r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алиментам,</w:t>
      </w:r>
      <w:r w:rsidRPr="00C245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привлеченных</w:t>
      </w:r>
      <w:r w:rsidRPr="00C2457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к административной или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 или</w:t>
      </w:r>
      <w:r w:rsidRPr="00C2457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объявленных</w:t>
      </w:r>
      <w:r w:rsidRPr="00C2457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судебным</w:t>
      </w:r>
      <w:r w:rsidRPr="00C2457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приставом-исполнителем</w:t>
      </w:r>
      <w:r w:rsidRPr="00C245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2457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розыск,</w:t>
      </w:r>
      <w:r w:rsidRPr="00C2457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содержащиеся</w:t>
      </w:r>
      <w:r w:rsidRPr="00C2457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 банке</w:t>
      </w:r>
      <w:r w:rsidRPr="00C245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C245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245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исполнительном</w:t>
      </w:r>
      <w:r w:rsidRPr="00C245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производстве,</w:t>
      </w:r>
      <w:r w:rsidRPr="00C245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включаются</w:t>
      </w:r>
      <w:r w:rsidRPr="00C245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245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Pr="00C245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должников по алиментным обязательствам, являющийся составной частью банка данных в исполнительном производстве.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Должник по алиментным обязательствам в течение суток с момента включения</w:t>
      </w:r>
      <w:r w:rsidRPr="00C245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C245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245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C245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245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Pr="00C245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должников</w:t>
      </w:r>
      <w:r w:rsidRPr="00C245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245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исключения</w:t>
      </w:r>
      <w:r w:rsidRPr="00C245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C245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C245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из указанного реестра извещается об этом.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Дата принятия судебного акта о привлечении должника к административной или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 отнесена к общедоступным сведениям, содержащимся в банке данных. Подобные сведения вносятся в реестр должников по алиментным обязательствам в течение 5 дней с момента их поступления в Федеральную службу судебных приставов.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Данные по исполнительным производствам, должники по которым включены в реестр должников по алиментным обязательствам, находятся в общем</w:t>
      </w:r>
      <w:r w:rsidRPr="00C2457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доступе</w:t>
      </w:r>
      <w:r w:rsidRPr="00C2457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C2457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исключения</w:t>
      </w:r>
      <w:r w:rsidRPr="00C2457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C2457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C2457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2457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должнике</w:t>
      </w:r>
      <w:r w:rsidRPr="00C2457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C2457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Pr="00C2457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24577">
        <w:rPr>
          <w:rFonts w:ascii="Times New Roman" w:eastAsia="Times New Roman" w:hAnsi="Times New Roman" w:cs="Times New Roman"/>
          <w:sz w:val="28"/>
          <w:szCs w:val="28"/>
        </w:rPr>
        <w:t>реестра в связи с полным погашением задолженности или по другим основаниям, установленным в соответствии с порядком создания и ведения банка данных.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77">
        <w:rPr>
          <w:rFonts w:ascii="Times New Roman" w:eastAsia="Times New Roman" w:hAnsi="Times New Roman" w:cs="Times New Roman"/>
          <w:sz w:val="28"/>
          <w:szCs w:val="28"/>
        </w:rPr>
        <w:t>С целью получения актуальной информации о трудоустройстве должника Федеральная служба судебных приставов имеет право запрашивать в автоматическом режиме соответствующую информацию у органов государственной власти, иных органов, государственных внебюджетных фондов, организаций с использованием единой системы межведомственного электронного взаимодействия.</w:t>
      </w:r>
    </w:p>
    <w:p w:rsidR="00C24577" w:rsidRPr="00C24577" w:rsidRDefault="00C24577" w:rsidP="00C24577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/>
          <w:sz w:val="28"/>
        </w:rPr>
      </w:pPr>
      <w:r w:rsidRPr="00C24577">
        <w:rPr>
          <w:rFonts w:ascii="Times New Roman" w:eastAsia="Times New Roman" w:hAnsi="Times New Roman" w:cs="Times New Roman"/>
          <w:i/>
          <w:sz w:val="28"/>
        </w:rPr>
        <w:t>Анализируемые</w:t>
      </w:r>
      <w:r w:rsidRPr="00C24577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C24577">
        <w:rPr>
          <w:rFonts w:ascii="Times New Roman" w:eastAsia="Times New Roman" w:hAnsi="Times New Roman" w:cs="Times New Roman"/>
          <w:i/>
          <w:sz w:val="28"/>
        </w:rPr>
        <w:t>изменения</w:t>
      </w:r>
      <w:r w:rsidRPr="00C24577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C24577">
        <w:rPr>
          <w:rFonts w:ascii="Times New Roman" w:eastAsia="Times New Roman" w:hAnsi="Times New Roman" w:cs="Times New Roman"/>
          <w:i/>
          <w:sz w:val="28"/>
        </w:rPr>
        <w:t>в законе</w:t>
      </w:r>
      <w:r w:rsidRPr="00C24577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C24577">
        <w:rPr>
          <w:rFonts w:ascii="Times New Roman" w:eastAsia="Times New Roman" w:hAnsi="Times New Roman" w:cs="Times New Roman"/>
          <w:i/>
          <w:sz w:val="28"/>
        </w:rPr>
        <w:t>вступили в силу</w:t>
      </w:r>
      <w:r w:rsidRPr="00C24577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C24577">
        <w:rPr>
          <w:rFonts w:ascii="Times New Roman" w:eastAsia="Times New Roman" w:hAnsi="Times New Roman" w:cs="Times New Roman"/>
          <w:i/>
          <w:sz w:val="28"/>
        </w:rPr>
        <w:t xml:space="preserve">с </w:t>
      </w:r>
      <w:r w:rsidRPr="00C24577">
        <w:rPr>
          <w:rFonts w:ascii="Times New Roman" w:eastAsia="Times New Roman" w:hAnsi="Times New Roman" w:cs="Times New Roman"/>
          <w:i/>
          <w:spacing w:val="-2"/>
          <w:sz w:val="28"/>
        </w:rPr>
        <w:t>25.05.2025.</w:t>
      </w:r>
    </w:p>
    <w:p w:rsidR="00D9106F" w:rsidRDefault="00D9106F"/>
    <w:sectPr w:rsidR="00D9106F">
      <w:pgSz w:w="11910" w:h="16840"/>
      <w:pgMar w:top="840" w:right="425" w:bottom="280" w:left="1700" w:header="57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5D2" w:rsidRDefault="00C2457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E68613F" wp14:editId="45678ACC">
              <wp:simplePos x="0" y="0"/>
              <wp:positionH relativeFrom="page">
                <wp:posOffset>4064000</wp:posOffset>
              </wp:positionH>
              <wp:positionV relativeFrom="page">
                <wp:posOffset>353817</wp:posOffset>
              </wp:positionV>
              <wp:extent cx="16510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65D2" w:rsidRDefault="00C2457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8613F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320pt;margin-top:27.8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VppwEAAD4DAAAOAAAAZHJzL2Uyb0RvYy54bWysUsFu1DAQvSP1Hyzfu05aqEq02QpagZAq&#10;QGr5AMexNxaxx3i8m+zfM/ZmtxXcEBdnnBm/eW/erO9mN7K9jmjBt7xeVZxpr6C3ftvyH8+fLm85&#10;wyR9L0fwuuUHjfxuc/FmPYVGX8EAY68jIxCPzRRaPqQUGiFQDdpJXEHQnpIGopOJrnEr+ignQnej&#10;uKqqGzFB7EMEpRHp78MxyTcF3xit0jdjUCc2tpy4pXLGcnb5FJu1bLZRhsGqhYb8BxZOWk9Nz1AP&#10;Mkm2i/YvKGdVBASTVgqcAGOs0kUDqamrP9Q8DTLoooWGg+E8Jvx/sOrr/ntktm85GeWlI4ue9Zw6&#10;mNltHs4UsKGap0BVaf4IM5lchGJ4BPUTqUS8qjk+QKrOw5hNdPlLMhk9pPkfzjOnJkxltJt3dUUZ&#10;Ran6/dvrungiXh6HiOmzBsdy0PJIlhYCcv+IKbeXzalk4XJsn1mluZsXER30B9IwkdUtx187GTVn&#10;4xdPs8x7cQriKehOQUzjPZTtyVI8fNglMLZ0zi2OuEtnMqkQWhYqb8Hre6l6WfvNbwAAAP//AwBQ&#10;SwMEFAAGAAgAAAAhAOyh29HgAAAACQEAAA8AAABkcnMvZG93bnJldi54bWxMj8FOwzAQRO9I/IO1&#10;SNyoQyFuFbKpUFHFAXFooVKPbmziiNiObDd1/57lBMfZGc2+qVfZDmzSIfbeIdzPCmDatV71rkP4&#10;/NjcLYHFJJ2Sg3ca4aIjrJrrq1pWyp/dVk+71DEqcbGSCCalseI8tkZbGWd+1I68Lx+sTCRDx1WQ&#10;Zyq3A58XheBW9o4+GDnqtdHt9+5kEfbrcfOWD0a+T6V6fZkvtpfQZsTbm/z8BCzpnP7C8ItP6NAQ&#10;09GfnIpsQBCPBW1JCGW5AEYBIQQdjghL8QC8qfn/Bc0PAAAA//8DAFBLAQItABQABgAIAAAAIQC2&#10;gziS/gAAAOEBAAATAAAAAAAAAAAAAAAAAAAAAABbQ29udGVudF9UeXBlc10ueG1sUEsBAi0AFAAG&#10;AAgAAAAhADj9If/WAAAAlAEAAAsAAAAAAAAAAAAAAAAALwEAAF9yZWxzLy5yZWxzUEsBAi0AFAAG&#10;AAgAAAAhAPicBWmnAQAAPgMAAA4AAAAAAAAAAAAAAAAALgIAAGRycy9lMm9Eb2MueG1sUEsBAi0A&#10;FAAGAAgAAAAhAOyh29HgAAAACQEAAA8AAAAAAAAAAAAAAAAAAQQAAGRycy9kb3ducmV2LnhtbFBL&#10;BQYAAAAABAAEAPMAAAAOBQAAAAA=&#10;" filled="f" stroked="f">
              <v:path arrowok="t"/>
              <v:textbox inset="0,0,0,0">
                <w:txbxContent>
                  <w:p w:rsidR="00A965D2" w:rsidRDefault="00C2457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4"/>
                      </w:rPr>
                      <w:t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E419D"/>
    <w:multiLevelType w:val="hybridMultilevel"/>
    <w:tmpl w:val="DBCEFD2E"/>
    <w:lvl w:ilvl="0" w:tplc="846A539E">
      <w:start w:val="1"/>
      <w:numFmt w:val="decimal"/>
      <w:lvlText w:val="%1)"/>
      <w:lvlJc w:val="left"/>
      <w:pPr>
        <w:ind w:left="303" w:hanging="30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33EDAF8">
      <w:numFmt w:val="bullet"/>
      <w:lvlText w:val="•"/>
      <w:lvlJc w:val="left"/>
      <w:pPr>
        <w:ind w:left="1280" w:hanging="303"/>
      </w:pPr>
      <w:rPr>
        <w:rFonts w:hint="default"/>
        <w:lang w:val="ru-RU" w:eastAsia="en-US" w:bidi="ar-SA"/>
      </w:rPr>
    </w:lvl>
    <w:lvl w:ilvl="2" w:tplc="127A52E2">
      <w:numFmt w:val="bullet"/>
      <w:lvlText w:val="•"/>
      <w:lvlJc w:val="left"/>
      <w:pPr>
        <w:ind w:left="2258" w:hanging="303"/>
      </w:pPr>
      <w:rPr>
        <w:rFonts w:hint="default"/>
        <w:lang w:val="ru-RU" w:eastAsia="en-US" w:bidi="ar-SA"/>
      </w:rPr>
    </w:lvl>
    <w:lvl w:ilvl="3" w:tplc="1576A54C">
      <w:numFmt w:val="bullet"/>
      <w:lvlText w:val="•"/>
      <w:lvlJc w:val="left"/>
      <w:pPr>
        <w:ind w:left="3236" w:hanging="303"/>
      </w:pPr>
      <w:rPr>
        <w:rFonts w:hint="default"/>
        <w:lang w:val="ru-RU" w:eastAsia="en-US" w:bidi="ar-SA"/>
      </w:rPr>
    </w:lvl>
    <w:lvl w:ilvl="4" w:tplc="DCA68AD4">
      <w:numFmt w:val="bullet"/>
      <w:lvlText w:val="•"/>
      <w:lvlJc w:val="left"/>
      <w:pPr>
        <w:ind w:left="4214" w:hanging="303"/>
      </w:pPr>
      <w:rPr>
        <w:rFonts w:hint="default"/>
        <w:lang w:val="ru-RU" w:eastAsia="en-US" w:bidi="ar-SA"/>
      </w:rPr>
    </w:lvl>
    <w:lvl w:ilvl="5" w:tplc="77A4644E">
      <w:numFmt w:val="bullet"/>
      <w:lvlText w:val="•"/>
      <w:lvlJc w:val="left"/>
      <w:pPr>
        <w:ind w:left="5192" w:hanging="303"/>
      </w:pPr>
      <w:rPr>
        <w:rFonts w:hint="default"/>
        <w:lang w:val="ru-RU" w:eastAsia="en-US" w:bidi="ar-SA"/>
      </w:rPr>
    </w:lvl>
    <w:lvl w:ilvl="6" w:tplc="7BF27BFC">
      <w:numFmt w:val="bullet"/>
      <w:lvlText w:val="•"/>
      <w:lvlJc w:val="left"/>
      <w:pPr>
        <w:ind w:left="6170" w:hanging="303"/>
      </w:pPr>
      <w:rPr>
        <w:rFonts w:hint="default"/>
        <w:lang w:val="ru-RU" w:eastAsia="en-US" w:bidi="ar-SA"/>
      </w:rPr>
    </w:lvl>
    <w:lvl w:ilvl="7" w:tplc="D0F86412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946C8D1C">
      <w:numFmt w:val="bullet"/>
      <w:lvlText w:val="•"/>
      <w:lvlJc w:val="left"/>
      <w:pPr>
        <w:ind w:left="8126" w:hanging="3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5E"/>
    <w:rsid w:val="0044525E"/>
    <w:rsid w:val="00C24577"/>
    <w:rsid w:val="00D9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C8D93-6C29-40FF-9A7D-22499EC7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245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24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530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953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95304/" TargetMode="Externa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53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2025-06-30T11:09:00Z</dcterms:created>
  <dcterms:modified xsi:type="dcterms:W3CDTF">2025-06-30T11:10:00Z</dcterms:modified>
</cp:coreProperties>
</file>